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7AAD" w14:textId="2853521B" w:rsidR="005F7B1D" w:rsidRPr="00CC277D" w:rsidRDefault="005F7B1D" w:rsidP="00CC277D">
      <w:pPr>
        <w:jc w:val="center"/>
        <w:rPr>
          <w:sz w:val="24"/>
          <w:szCs w:val="24"/>
        </w:rPr>
      </w:pPr>
      <w:r w:rsidRPr="005F7B1D">
        <w:rPr>
          <w:rFonts w:eastAsia="Times New Roman"/>
          <w:b/>
          <w:bCs/>
          <w:color w:val="000000"/>
          <w:kern w:val="28"/>
          <w:sz w:val="24"/>
          <w:szCs w:val="24"/>
          <w:lang w:val="en-GB" w:eastAsia="en-GB"/>
          <w14:cntxtAlts/>
        </w:rPr>
        <w:t>Education, Health and Care (EHC)</w:t>
      </w:r>
    </w:p>
    <w:p w14:paraId="400922BA" w14:textId="77777777" w:rsidR="005F7B1D" w:rsidRPr="005F7B1D" w:rsidRDefault="005F7B1D" w:rsidP="005F7B1D">
      <w:pPr>
        <w:autoSpaceDE/>
        <w:autoSpaceDN/>
        <w:spacing w:line="276" w:lineRule="auto"/>
        <w:jc w:val="center"/>
        <w:rPr>
          <w:rFonts w:eastAsia="Times New Roman"/>
          <w:b/>
          <w:bCs/>
          <w:color w:val="000000"/>
          <w:kern w:val="28"/>
          <w:sz w:val="24"/>
          <w:szCs w:val="24"/>
          <w:lang w:val="en-GB" w:eastAsia="en-GB"/>
          <w14:cntxtAlts/>
        </w:rPr>
      </w:pPr>
      <w:r w:rsidRPr="005F7B1D">
        <w:rPr>
          <w:rFonts w:eastAsia="Times New Roman"/>
          <w:b/>
          <w:bCs/>
          <w:color w:val="000000"/>
          <w:kern w:val="28"/>
          <w:sz w:val="24"/>
          <w:szCs w:val="24"/>
          <w:lang w:val="en-GB" w:eastAsia="en-GB"/>
          <w14:cntxtAlts/>
        </w:rPr>
        <w:t>Guidance Information Sheet for Appeals via Disagreement Resolution Services, Mediation and First-tier Tribunals</w:t>
      </w:r>
    </w:p>
    <w:p w14:paraId="39861848" w14:textId="77777777" w:rsidR="005F7B1D" w:rsidRPr="005F7B1D" w:rsidRDefault="005F7B1D" w:rsidP="005F7B1D">
      <w:pPr>
        <w:autoSpaceDE/>
        <w:autoSpaceDN/>
        <w:spacing w:line="276" w:lineRule="auto"/>
        <w:jc w:val="center"/>
        <w:rPr>
          <w:rFonts w:eastAsia="Times New Roman"/>
          <w:b/>
          <w:bCs/>
          <w:color w:val="000000"/>
          <w:kern w:val="28"/>
          <w:sz w:val="24"/>
          <w:szCs w:val="24"/>
          <w:lang w:val="en-GB" w:eastAsia="en-GB"/>
          <w14:cntxtAlts/>
        </w:rPr>
      </w:pPr>
    </w:p>
    <w:tbl>
      <w:tblPr>
        <w:tblStyle w:val="TableGrid"/>
        <w:tblW w:w="0" w:type="auto"/>
        <w:tblLook w:val="04A0" w:firstRow="1" w:lastRow="0" w:firstColumn="1" w:lastColumn="0" w:noHBand="0" w:noVBand="1"/>
      </w:tblPr>
      <w:tblGrid>
        <w:gridCol w:w="10456"/>
      </w:tblGrid>
      <w:tr w:rsidR="005F7B1D" w:rsidRPr="005F7B1D" w14:paraId="00AA0A28" w14:textId="77777777" w:rsidTr="00A364B6">
        <w:tc>
          <w:tcPr>
            <w:tcW w:w="10456" w:type="dxa"/>
          </w:tcPr>
          <w:p w14:paraId="685E4C68" w14:textId="77777777" w:rsidR="005F7B1D" w:rsidRPr="005F7B1D" w:rsidRDefault="005F7B1D" w:rsidP="005F7B1D">
            <w:pPr>
              <w:spacing w:line="276" w:lineRule="auto"/>
              <w:jc w:val="both"/>
              <w:rPr>
                <w:rFonts w:eastAsia="Times New Roman"/>
                <w:color w:val="000000"/>
                <w:kern w:val="28"/>
                <w:sz w:val="24"/>
                <w:szCs w:val="24"/>
                <w:lang w:eastAsia="en-GB"/>
                <w14:cntxtAlts/>
              </w:rPr>
            </w:pPr>
            <w:r w:rsidRPr="005F7B1D">
              <w:rPr>
                <w:rFonts w:eastAsia="Times New Roman"/>
                <w:color w:val="000000"/>
                <w:kern w:val="28"/>
                <w:sz w:val="24"/>
                <w:szCs w:val="24"/>
                <w:lang w:eastAsia="en-GB"/>
                <w14:cntxtAlts/>
              </w:rPr>
              <w:t xml:space="preserve">This guidance sheet provides information on what you can do if you disagree with any local authority decision about an Education Health and Care plan, including: </w:t>
            </w:r>
          </w:p>
          <w:p w14:paraId="04A63236" w14:textId="77777777" w:rsidR="005F7B1D" w:rsidRPr="005F7B1D" w:rsidRDefault="005F7B1D" w:rsidP="005F7B1D">
            <w:pPr>
              <w:numPr>
                <w:ilvl w:val="0"/>
                <w:numId w:val="6"/>
              </w:numPr>
              <w:shd w:val="clear" w:color="auto" w:fill="FFFFFF"/>
              <w:spacing w:before="100" w:beforeAutospacing="1" w:after="100" w:afterAutospacing="1" w:line="276" w:lineRule="auto"/>
              <w:ind w:left="270"/>
              <w:rPr>
                <w:rFonts w:eastAsia="Times New Roman"/>
                <w:color w:val="050505"/>
                <w:sz w:val="24"/>
                <w:szCs w:val="24"/>
                <w:lang w:val="en" w:eastAsia="en-GB"/>
              </w:rPr>
            </w:pPr>
            <w:r w:rsidRPr="005F7B1D">
              <w:rPr>
                <w:rFonts w:eastAsia="Times New Roman"/>
                <w:color w:val="050505"/>
                <w:sz w:val="24"/>
                <w:szCs w:val="24"/>
                <w:lang w:val="en" w:eastAsia="en-GB"/>
              </w:rPr>
              <w:t>Decisions not to carry out an EHC needs assessment</w:t>
            </w:r>
          </w:p>
          <w:p w14:paraId="76E101D4" w14:textId="77777777" w:rsidR="005F7B1D" w:rsidRPr="005F7B1D" w:rsidRDefault="005F7B1D" w:rsidP="005F7B1D">
            <w:pPr>
              <w:numPr>
                <w:ilvl w:val="0"/>
                <w:numId w:val="6"/>
              </w:numPr>
              <w:shd w:val="clear" w:color="auto" w:fill="FFFFFF"/>
              <w:spacing w:before="100" w:beforeAutospacing="1" w:after="100" w:afterAutospacing="1" w:line="276" w:lineRule="auto"/>
              <w:ind w:left="270"/>
              <w:rPr>
                <w:rFonts w:eastAsia="Times New Roman"/>
                <w:color w:val="050505"/>
                <w:sz w:val="24"/>
                <w:szCs w:val="24"/>
                <w:lang w:val="en" w:eastAsia="en-GB"/>
              </w:rPr>
            </w:pPr>
            <w:r w:rsidRPr="005F7B1D">
              <w:rPr>
                <w:rFonts w:eastAsia="Times New Roman"/>
                <w:color w:val="050505"/>
                <w:sz w:val="24"/>
                <w:szCs w:val="24"/>
                <w:lang w:val="en" w:eastAsia="en-GB"/>
              </w:rPr>
              <w:t>Decisions not to draw up and issue an EHC plan</w:t>
            </w:r>
          </w:p>
          <w:p w14:paraId="31101568" w14:textId="77777777" w:rsidR="005F7B1D" w:rsidRPr="005F7B1D" w:rsidRDefault="005F7B1D" w:rsidP="005F7B1D">
            <w:pPr>
              <w:numPr>
                <w:ilvl w:val="0"/>
                <w:numId w:val="6"/>
              </w:numPr>
              <w:shd w:val="clear" w:color="auto" w:fill="FFFFFF"/>
              <w:spacing w:before="100" w:beforeAutospacing="1" w:after="100" w:afterAutospacing="1" w:line="276" w:lineRule="auto"/>
              <w:ind w:left="270"/>
              <w:rPr>
                <w:rFonts w:eastAsia="Times New Roman"/>
                <w:color w:val="050505"/>
                <w:sz w:val="24"/>
                <w:szCs w:val="24"/>
                <w:lang w:val="en" w:eastAsia="en-GB"/>
              </w:rPr>
            </w:pPr>
            <w:r w:rsidRPr="005F7B1D">
              <w:rPr>
                <w:rFonts w:eastAsia="Times New Roman"/>
                <w:color w:val="050505"/>
                <w:sz w:val="24"/>
                <w:szCs w:val="24"/>
                <w:lang w:val="en" w:eastAsia="en-GB"/>
              </w:rPr>
              <w:t>After a final EHC plan is issued</w:t>
            </w:r>
          </w:p>
          <w:p w14:paraId="51120621" w14:textId="77777777" w:rsidR="005F7B1D" w:rsidRPr="005F7B1D" w:rsidRDefault="005F7B1D" w:rsidP="005F7B1D">
            <w:pPr>
              <w:numPr>
                <w:ilvl w:val="0"/>
                <w:numId w:val="6"/>
              </w:numPr>
              <w:shd w:val="clear" w:color="auto" w:fill="FFFFFF"/>
              <w:spacing w:before="100" w:beforeAutospacing="1" w:after="100" w:afterAutospacing="1" w:line="276" w:lineRule="auto"/>
              <w:ind w:left="270"/>
              <w:rPr>
                <w:rFonts w:eastAsia="Times New Roman"/>
                <w:color w:val="050505"/>
                <w:sz w:val="24"/>
                <w:szCs w:val="24"/>
                <w:lang w:val="en" w:eastAsia="en-GB"/>
              </w:rPr>
            </w:pPr>
            <w:r w:rsidRPr="005F7B1D">
              <w:rPr>
                <w:rFonts w:eastAsia="Times New Roman"/>
                <w:color w:val="050505"/>
                <w:sz w:val="24"/>
                <w:szCs w:val="24"/>
                <w:lang w:val="en" w:eastAsia="en-GB"/>
              </w:rPr>
              <w:t>Decisions not to amend an EHC plan</w:t>
            </w:r>
          </w:p>
          <w:p w14:paraId="3B82078A" w14:textId="77777777" w:rsidR="005F7B1D" w:rsidRPr="005F7B1D" w:rsidRDefault="005F7B1D" w:rsidP="005F7B1D">
            <w:pPr>
              <w:numPr>
                <w:ilvl w:val="0"/>
                <w:numId w:val="6"/>
              </w:numPr>
              <w:shd w:val="clear" w:color="auto" w:fill="FFFFFF"/>
              <w:spacing w:before="100" w:beforeAutospacing="1" w:after="100" w:afterAutospacing="1" w:line="276" w:lineRule="auto"/>
              <w:ind w:left="270"/>
              <w:rPr>
                <w:rFonts w:eastAsia="Times New Roman"/>
                <w:color w:val="050505"/>
                <w:sz w:val="24"/>
                <w:szCs w:val="24"/>
                <w:lang w:val="en" w:eastAsia="en-GB"/>
              </w:rPr>
            </w:pPr>
            <w:r w:rsidRPr="005F7B1D">
              <w:rPr>
                <w:rFonts w:eastAsia="Times New Roman"/>
                <w:color w:val="050505"/>
                <w:sz w:val="24"/>
                <w:szCs w:val="24"/>
                <w:lang w:val="en" w:eastAsia="en-GB"/>
              </w:rPr>
              <w:t>Decisions to cease an EHC plan</w:t>
            </w:r>
          </w:p>
          <w:p w14:paraId="06681406" w14:textId="77777777" w:rsidR="005F7B1D" w:rsidRPr="005F7B1D" w:rsidRDefault="005F7B1D" w:rsidP="005F7B1D">
            <w:pPr>
              <w:numPr>
                <w:ilvl w:val="0"/>
                <w:numId w:val="6"/>
              </w:numPr>
              <w:shd w:val="clear" w:color="auto" w:fill="FFFFFF"/>
              <w:spacing w:before="100" w:beforeAutospacing="1" w:after="120" w:afterAutospacing="1" w:line="276" w:lineRule="auto"/>
              <w:ind w:left="270"/>
              <w:jc w:val="both"/>
              <w:rPr>
                <w:rFonts w:eastAsia="Times New Roman"/>
                <w:color w:val="000000"/>
                <w:kern w:val="28"/>
                <w:sz w:val="24"/>
                <w:szCs w:val="24"/>
                <w:lang w:eastAsia="en-GB"/>
                <w14:cntxtAlts/>
              </w:rPr>
            </w:pPr>
            <w:r w:rsidRPr="005F7B1D">
              <w:rPr>
                <w:rFonts w:eastAsia="Times New Roman"/>
                <w:color w:val="050505"/>
                <w:sz w:val="24"/>
                <w:szCs w:val="24"/>
                <w:lang w:val="en" w:eastAsia="en-GB"/>
              </w:rPr>
              <w:t>If there is a disagreement about the education, health, and social care elements of an EHC plan</w:t>
            </w:r>
          </w:p>
          <w:p w14:paraId="61D4EA51" w14:textId="77777777" w:rsidR="005F7B1D" w:rsidRPr="005F7B1D" w:rsidRDefault="005F7B1D" w:rsidP="005F7B1D">
            <w:pPr>
              <w:spacing w:line="276" w:lineRule="auto"/>
              <w:jc w:val="both"/>
              <w:rPr>
                <w:rFonts w:eastAsia="Times New Roman"/>
                <w:color w:val="000000"/>
                <w:kern w:val="28"/>
                <w:sz w:val="24"/>
                <w:szCs w:val="24"/>
                <w:lang w:eastAsia="en-GB"/>
                <w14:cntxtAlts/>
              </w:rPr>
            </w:pPr>
            <w:r w:rsidRPr="005F7B1D">
              <w:rPr>
                <w:rFonts w:eastAsia="Times New Roman"/>
                <w:color w:val="000000"/>
                <w:kern w:val="28"/>
                <w:sz w:val="24"/>
                <w:szCs w:val="24"/>
                <w:lang w:eastAsia="en-GB"/>
                <w14:cntxtAlts/>
              </w:rPr>
              <w:t>If you find yourself disagreeing with the local authority about one of more of the above, you can look to address your disagreement through several routes as follows:</w:t>
            </w:r>
          </w:p>
          <w:p w14:paraId="402E11D9" w14:textId="77777777" w:rsidR="005F7B1D" w:rsidRPr="005F7B1D" w:rsidRDefault="005F7B1D" w:rsidP="005F7B1D">
            <w:pPr>
              <w:spacing w:line="276" w:lineRule="auto"/>
              <w:jc w:val="both"/>
              <w:rPr>
                <w:rFonts w:eastAsia="Times New Roman"/>
                <w:color w:val="000000"/>
                <w:kern w:val="28"/>
                <w:sz w:val="24"/>
                <w:szCs w:val="24"/>
                <w:lang w:eastAsia="en-GB"/>
                <w14:cntxtAlts/>
              </w:rPr>
            </w:pPr>
          </w:p>
          <w:tbl>
            <w:tblPr>
              <w:tblStyle w:val="TableGrid"/>
              <w:tblW w:w="0" w:type="auto"/>
              <w:tblLook w:val="04A0" w:firstRow="1" w:lastRow="0" w:firstColumn="1" w:lastColumn="0" w:noHBand="0" w:noVBand="1"/>
            </w:tblPr>
            <w:tblGrid>
              <w:gridCol w:w="4987"/>
            </w:tblGrid>
            <w:tr w:rsidR="005F7B1D" w:rsidRPr="005F7B1D" w14:paraId="4B59C226" w14:textId="77777777" w:rsidTr="005F7B1D">
              <w:trPr>
                <w:trHeight w:val="250"/>
              </w:trPr>
              <w:tc>
                <w:tcPr>
                  <w:tcW w:w="4987" w:type="dxa"/>
                  <w:shd w:val="clear" w:color="auto" w:fill="D5DCE4"/>
                </w:tcPr>
                <w:p w14:paraId="426F854D" w14:textId="77777777" w:rsidR="005F7B1D" w:rsidRPr="005F7B1D" w:rsidRDefault="005F7B1D" w:rsidP="005F7B1D">
                  <w:pPr>
                    <w:spacing w:line="276" w:lineRule="auto"/>
                    <w:jc w:val="both"/>
                    <w:rPr>
                      <w:rFonts w:eastAsia="Times New Roman"/>
                      <w:b/>
                      <w:bCs/>
                      <w:color w:val="000000"/>
                      <w:kern w:val="28"/>
                      <w:sz w:val="24"/>
                      <w:szCs w:val="24"/>
                      <w:lang w:eastAsia="en-GB"/>
                      <w14:cntxtAlts/>
                    </w:rPr>
                  </w:pPr>
                  <w:r w:rsidRPr="005F7B1D">
                    <w:rPr>
                      <w:rFonts w:eastAsia="Times New Roman"/>
                      <w:b/>
                      <w:bCs/>
                      <w:color w:val="000000"/>
                      <w:kern w:val="28"/>
                      <w:sz w:val="24"/>
                      <w:szCs w:val="24"/>
                      <w:lang w:eastAsia="en-GB"/>
                      <w14:cntxtAlts/>
                    </w:rPr>
                    <w:t>Disagreement Resolution Services (DRS)</w:t>
                  </w:r>
                </w:p>
              </w:tc>
            </w:tr>
            <w:tr w:rsidR="005F7B1D" w:rsidRPr="005F7B1D" w14:paraId="5DE6B4B9" w14:textId="77777777" w:rsidTr="005F7B1D">
              <w:tc>
                <w:tcPr>
                  <w:tcW w:w="4987" w:type="dxa"/>
                  <w:shd w:val="clear" w:color="auto" w:fill="C5E0B3"/>
                </w:tcPr>
                <w:p w14:paraId="4D7A0A37" w14:textId="77777777" w:rsidR="005F7B1D" w:rsidRPr="005F7B1D" w:rsidRDefault="005F7B1D" w:rsidP="005F7B1D">
                  <w:pPr>
                    <w:spacing w:line="276" w:lineRule="auto"/>
                    <w:jc w:val="both"/>
                    <w:rPr>
                      <w:rFonts w:eastAsia="Times New Roman"/>
                      <w:b/>
                      <w:bCs/>
                      <w:color w:val="000000"/>
                      <w:kern w:val="28"/>
                      <w:sz w:val="24"/>
                      <w:szCs w:val="24"/>
                      <w:lang w:eastAsia="en-GB"/>
                      <w14:cntxtAlts/>
                    </w:rPr>
                  </w:pPr>
                  <w:r w:rsidRPr="005F7B1D">
                    <w:rPr>
                      <w:rFonts w:eastAsia="Times New Roman"/>
                      <w:b/>
                      <w:bCs/>
                      <w:color w:val="000000"/>
                      <w:kern w:val="28"/>
                      <w:sz w:val="24"/>
                      <w:szCs w:val="24"/>
                      <w:lang w:eastAsia="en-GB"/>
                      <w14:cntxtAlts/>
                    </w:rPr>
                    <w:t>Mediation</w:t>
                  </w:r>
                </w:p>
              </w:tc>
            </w:tr>
            <w:tr w:rsidR="005F7B1D" w:rsidRPr="005F7B1D" w14:paraId="5A265C31" w14:textId="77777777" w:rsidTr="005F7B1D">
              <w:tc>
                <w:tcPr>
                  <w:tcW w:w="4987" w:type="dxa"/>
                  <w:shd w:val="clear" w:color="auto" w:fill="F7CAAC"/>
                </w:tcPr>
                <w:p w14:paraId="76B007C1" w14:textId="77777777" w:rsidR="005F7B1D" w:rsidRPr="005F7B1D" w:rsidRDefault="005F7B1D" w:rsidP="005F7B1D">
                  <w:pPr>
                    <w:spacing w:line="276" w:lineRule="auto"/>
                    <w:jc w:val="both"/>
                    <w:rPr>
                      <w:rFonts w:eastAsia="Times New Roman"/>
                      <w:b/>
                      <w:bCs/>
                      <w:color w:val="000000"/>
                      <w:kern w:val="28"/>
                      <w:sz w:val="24"/>
                      <w:szCs w:val="24"/>
                      <w:lang w:eastAsia="en-GB"/>
                      <w14:cntxtAlts/>
                    </w:rPr>
                  </w:pPr>
                  <w:r w:rsidRPr="005F7B1D">
                    <w:rPr>
                      <w:rFonts w:eastAsia="Times New Roman"/>
                      <w:b/>
                      <w:bCs/>
                      <w:color w:val="000000"/>
                      <w:kern w:val="28"/>
                      <w:sz w:val="24"/>
                      <w:szCs w:val="24"/>
                      <w:lang w:eastAsia="en-GB"/>
                      <w14:cntxtAlts/>
                    </w:rPr>
                    <w:t>First-tier Tribunal</w:t>
                  </w:r>
                </w:p>
              </w:tc>
            </w:tr>
            <w:tr w:rsidR="005F7B1D" w:rsidRPr="005F7B1D" w14:paraId="2EFF2BEC" w14:textId="77777777" w:rsidTr="005F7B1D">
              <w:tc>
                <w:tcPr>
                  <w:tcW w:w="4987" w:type="dxa"/>
                  <w:shd w:val="clear" w:color="auto" w:fill="FFF2CC"/>
                </w:tcPr>
                <w:p w14:paraId="0CAB9EFE" w14:textId="704971BE" w:rsidR="005F7B1D" w:rsidRPr="005F7B1D" w:rsidRDefault="00E94B96" w:rsidP="005F7B1D">
                  <w:pPr>
                    <w:spacing w:line="276" w:lineRule="auto"/>
                    <w:jc w:val="both"/>
                    <w:rPr>
                      <w:rFonts w:eastAsia="Times New Roman"/>
                      <w:b/>
                      <w:bCs/>
                      <w:color w:val="000000"/>
                      <w:kern w:val="28"/>
                      <w:sz w:val="24"/>
                      <w:szCs w:val="24"/>
                      <w:lang w:eastAsia="en-GB"/>
                      <w14:cntxtAlts/>
                    </w:rPr>
                  </w:pPr>
                  <w:r>
                    <w:rPr>
                      <w:rFonts w:eastAsia="Times New Roman"/>
                      <w:b/>
                      <w:bCs/>
                      <w:color w:val="000000"/>
                      <w:kern w:val="28"/>
                      <w:sz w:val="24"/>
                      <w:szCs w:val="24"/>
                      <w:lang w:eastAsia="en-GB"/>
                      <w14:cntxtAlts/>
                    </w:rPr>
                    <w:t>Extended Appeals</w:t>
                  </w:r>
                </w:p>
              </w:tc>
            </w:tr>
          </w:tbl>
          <w:p w14:paraId="0E44D8AD" w14:textId="77777777" w:rsidR="005F7B1D" w:rsidRPr="005F7B1D" w:rsidRDefault="005F7B1D" w:rsidP="005F7B1D">
            <w:pPr>
              <w:spacing w:line="276" w:lineRule="auto"/>
              <w:jc w:val="both"/>
              <w:rPr>
                <w:rFonts w:eastAsia="Times New Roman"/>
                <w:color w:val="000000"/>
                <w:kern w:val="28"/>
                <w:sz w:val="24"/>
                <w:szCs w:val="24"/>
                <w:lang w:eastAsia="en-GB"/>
                <w14:cntxtAlts/>
              </w:rPr>
            </w:pPr>
          </w:p>
          <w:p w14:paraId="36C1BB1B" w14:textId="5D02BF95" w:rsidR="00D856E4" w:rsidRDefault="005F7B1D" w:rsidP="005F7B1D">
            <w:pPr>
              <w:spacing w:line="276" w:lineRule="auto"/>
              <w:jc w:val="both"/>
              <w:rPr>
                <w:rFonts w:eastAsia="Times New Roman"/>
                <w:color w:val="000000"/>
                <w:kern w:val="28"/>
                <w:sz w:val="24"/>
                <w:szCs w:val="24"/>
                <w:lang w:eastAsia="en-GB"/>
                <w14:cntxtAlts/>
              </w:rPr>
            </w:pPr>
            <w:r w:rsidRPr="005F7B1D">
              <w:rPr>
                <w:rFonts w:eastAsia="Times New Roman"/>
                <w:color w:val="000000"/>
                <w:kern w:val="28"/>
                <w:sz w:val="24"/>
                <w:szCs w:val="24"/>
                <w:lang w:eastAsia="en-GB"/>
                <w14:cntxtAlts/>
              </w:rPr>
              <w:t xml:space="preserve">Information on each of these routes is detailed below. You can also seek information about SEND appeals by contacting the </w:t>
            </w:r>
            <w:r w:rsidRPr="005F7B1D">
              <w:rPr>
                <w:rFonts w:eastAsia="Times New Roman"/>
                <w:color w:val="000000"/>
                <w:kern w:val="28"/>
                <w:sz w:val="24"/>
                <w:szCs w:val="24"/>
                <w:u w:val="single"/>
                <w:lang w:eastAsia="en-GB"/>
                <w14:cntxtAlts/>
              </w:rPr>
              <w:t xml:space="preserve">SEN and Disability Information </w:t>
            </w:r>
            <w:r w:rsidR="00D856E4" w:rsidRPr="00D37587">
              <w:rPr>
                <w:rFonts w:eastAsia="Times New Roman"/>
                <w:color w:val="000000"/>
                <w:kern w:val="28"/>
                <w:sz w:val="24"/>
                <w:szCs w:val="24"/>
                <w:u w:val="single"/>
                <w:lang w:eastAsia="en-GB"/>
                <w14:cntxtAlts/>
              </w:rPr>
              <w:t>Advice</w:t>
            </w:r>
            <w:r w:rsidR="00D856E4">
              <w:rPr>
                <w:rFonts w:eastAsia="Times New Roman"/>
                <w:color w:val="000000"/>
                <w:kern w:val="28"/>
                <w:sz w:val="24"/>
                <w:szCs w:val="24"/>
                <w:u w:val="single"/>
                <w:lang w:eastAsia="en-GB"/>
                <w14:cntxtAlts/>
              </w:rPr>
              <w:t xml:space="preserve"> </w:t>
            </w:r>
            <w:r w:rsidRPr="005F7B1D">
              <w:rPr>
                <w:rFonts w:eastAsia="Times New Roman"/>
                <w:color w:val="000000"/>
                <w:kern w:val="28"/>
                <w:sz w:val="24"/>
                <w:szCs w:val="24"/>
                <w:u w:val="single"/>
                <w:lang w:eastAsia="en-GB"/>
                <w14:cntxtAlts/>
              </w:rPr>
              <w:t>and Support Service</w:t>
            </w:r>
            <w:r w:rsidR="0072228B">
              <w:rPr>
                <w:rFonts w:eastAsia="Times New Roman"/>
                <w:color w:val="000000"/>
                <w:kern w:val="28"/>
                <w:sz w:val="24"/>
                <w:szCs w:val="24"/>
                <w:lang w:eastAsia="en-GB"/>
                <w14:cntxtAlts/>
              </w:rPr>
              <w:t xml:space="preserve"> (SENDIASS) provider. </w:t>
            </w:r>
          </w:p>
          <w:p w14:paraId="7BB9BE40" w14:textId="05C0BC7B" w:rsidR="00D856E4" w:rsidRDefault="00D856E4" w:rsidP="005F7B1D">
            <w:pPr>
              <w:spacing w:line="276" w:lineRule="auto"/>
              <w:jc w:val="both"/>
              <w:rPr>
                <w:rFonts w:eastAsia="Times New Roman"/>
                <w:color w:val="000000"/>
                <w:kern w:val="28"/>
                <w:sz w:val="24"/>
                <w:szCs w:val="24"/>
                <w:lang w:eastAsia="en-GB"/>
                <w14:cntxtAlts/>
              </w:rPr>
            </w:pPr>
          </w:p>
          <w:p w14:paraId="4E0B6A90" w14:textId="0FC5DFC3" w:rsidR="00D856E4" w:rsidRPr="00D37587" w:rsidRDefault="00D856E4" w:rsidP="005F7B1D">
            <w:pPr>
              <w:spacing w:line="276" w:lineRule="auto"/>
              <w:jc w:val="both"/>
              <w:rPr>
                <w:rFonts w:eastAsia="Times New Roman"/>
                <w:color w:val="000000"/>
                <w:kern w:val="28"/>
                <w:sz w:val="24"/>
                <w:szCs w:val="24"/>
                <w:lang w:eastAsia="en-GB"/>
                <w14:cntxtAlts/>
              </w:rPr>
            </w:pPr>
            <w:r w:rsidRPr="00D37587">
              <w:rPr>
                <w:rFonts w:eastAsia="Times New Roman"/>
                <w:color w:val="000000"/>
                <w:kern w:val="28"/>
                <w:sz w:val="24"/>
                <w:szCs w:val="24"/>
                <w:lang w:eastAsia="en-GB"/>
                <w14:cntxtAlts/>
              </w:rPr>
              <w:t xml:space="preserve">SENDIASS is a free, </w:t>
            </w:r>
            <w:proofErr w:type="gramStart"/>
            <w:r w:rsidRPr="00D37587">
              <w:rPr>
                <w:rFonts w:eastAsia="Times New Roman"/>
                <w:color w:val="000000"/>
                <w:kern w:val="28"/>
                <w:sz w:val="24"/>
                <w:szCs w:val="24"/>
                <w:lang w:eastAsia="en-GB"/>
                <w14:cntxtAlts/>
              </w:rPr>
              <w:t>confidential</w:t>
            </w:r>
            <w:proofErr w:type="gramEnd"/>
            <w:r w:rsidRPr="00D37587">
              <w:rPr>
                <w:rFonts w:eastAsia="Times New Roman"/>
                <w:color w:val="000000"/>
                <w:kern w:val="28"/>
                <w:sz w:val="24"/>
                <w:szCs w:val="24"/>
                <w:lang w:eastAsia="en-GB"/>
                <w14:cntxtAlts/>
              </w:rPr>
              <w:t xml:space="preserve"> and impartial rights-based servic</w:t>
            </w:r>
            <w:r w:rsidR="0072228B" w:rsidRPr="00D37587">
              <w:rPr>
                <w:rFonts w:eastAsia="Times New Roman"/>
                <w:color w:val="000000"/>
                <w:kern w:val="28"/>
                <w:sz w:val="24"/>
                <w:szCs w:val="24"/>
                <w:lang w:eastAsia="en-GB"/>
                <w14:cntxtAlts/>
              </w:rPr>
              <w:t xml:space="preserve">e that provides information, </w:t>
            </w:r>
            <w:r w:rsidRPr="00D37587">
              <w:rPr>
                <w:rFonts w:eastAsia="Times New Roman"/>
                <w:color w:val="000000"/>
                <w:kern w:val="28"/>
                <w:sz w:val="24"/>
                <w:szCs w:val="24"/>
                <w:lang w:eastAsia="en-GB"/>
                <w14:cntxtAlts/>
              </w:rPr>
              <w:t xml:space="preserve">advice </w:t>
            </w:r>
            <w:r w:rsidR="0072228B" w:rsidRPr="00D37587">
              <w:rPr>
                <w:rFonts w:eastAsia="Times New Roman"/>
                <w:color w:val="000000"/>
                <w:kern w:val="28"/>
                <w:sz w:val="24"/>
                <w:szCs w:val="24"/>
                <w:lang w:eastAsia="en-GB"/>
                <w14:cntxtAlts/>
              </w:rPr>
              <w:t xml:space="preserve">and support </w:t>
            </w:r>
            <w:r w:rsidRPr="00D37587">
              <w:rPr>
                <w:rFonts w:eastAsia="Times New Roman"/>
                <w:color w:val="000000"/>
                <w:kern w:val="28"/>
                <w:sz w:val="24"/>
                <w:szCs w:val="24"/>
                <w:lang w:eastAsia="en-GB"/>
                <w14:cntxtAlts/>
              </w:rPr>
              <w:t>to families of children and young people with SEND (up to the age of 25).</w:t>
            </w:r>
          </w:p>
          <w:p w14:paraId="541005F0" w14:textId="77777777" w:rsidR="00D856E4" w:rsidRPr="00D37587" w:rsidRDefault="00D856E4" w:rsidP="005F7B1D">
            <w:pPr>
              <w:spacing w:line="276" w:lineRule="auto"/>
              <w:jc w:val="both"/>
              <w:rPr>
                <w:rFonts w:eastAsia="Times New Roman"/>
                <w:color w:val="000000"/>
                <w:kern w:val="28"/>
                <w:sz w:val="24"/>
                <w:szCs w:val="24"/>
                <w:highlight w:val="yellow"/>
                <w:lang w:eastAsia="en-GB"/>
                <w14:cntxtAlts/>
              </w:rPr>
            </w:pPr>
          </w:p>
          <w:p w14:paraId="02391375" w14:textId="07FC6583" w:rsidR="005F7B1D" w:rsidRPr="005F7B1D" w:rsidRDefault="0072228B" w:rsidP="005F7B1D">
            <w:pPr>
              <w:spacing w:line="276" w:lineRule="auto"/>
              <w:jc w:val="both"/>
              <w:rPr>
                <w:rFonts w:eastAsia="Times New Roman"/>
                <w:color w:val="000000"/>
                <w:kern w:val="28"/>
                <w:sz w:val="24"/>
                <w:szCs w:val="24"/>
                <w:lang w:eastAsia="en-GB"/>
                <w14:cntxtAlts/>
              </w:rPr>
            </w:pPr>
            <w:r w:rsidRPr="00D37587">
              <w:rPr>
                <w:rFonts w:eastAsia="Times New Roman"/>
                <w:color w:val="000000"/>
                <w:kern w:val="28"/>
                <w:sz w:val="24"/>
                <w:szCs w:val="24"/>
                <w:lang w:eastAsia="en-GB"/>
                <w14:cntxtAlts/>
              </w:rPr>
              <w:t>The website and c</w:t>
            </w:r>
            <w:r w:rsidR="005F7B1D" w:rsidRPr="00D37587">
              <w:rPr>
                <w:rFonts w:eastAsia="Times New Roman"/>
                <w:color w:val="000000"/>
                <w:kern w:val="28"/>
                <w:sz w:val="24"/>
                <w:szCs w:val="24"/>
                <w:lang w:eastAsia="en-GB"/>
                <w14:cntxtAlts/>
              </w:rPr>
              <w:t>ontact</w:t>
            </w:r>
            <w:r w:rsidR="005F7B1D" w:rsidRPr="005F7B1D">
              <w:rPr>
                <w:rFonts w:eastAsia="Times New Roman"/>
                <w:color w:val="000000"/>
                <w:kern w:val="28"/>
                <w:sz w:val="24"/>
                <w:szCs w:val="24"/>
                <w:lang w:eastAsia="en-GB"/>
                <w14:cntxtAlts/>
              </w:rPr>
              <w:t xml:space="preserve"> details for our local SENDIASS provider KIDS can be found </w:t>
            </w:r>
            <w:proofErr w:type="gramStart"/>
            <w:r w:rsidR="005F7B1D" w:rsidRPr="005F7B1D">
              <w:rPr>
                <w:rFonts w:eastAsia="Times New Roman"/>
                <w:color w:val="000000"/>
                <w:kern w:val="28"/>
                <w:sz w:val="24"/>
                <w:szCs w:val="24"/>
                <w:lang w:eastAsia="en-GB"/>
                <w14:cntxtAlts/>
              </w:rPr>
              <w:t>later on</w:t>
            </w:r>
            <w:proofErr w:type="gramEnd"/>
            <w:r w:rsidR="005F7B1D" w:rsidRPr="005F7B1D">
              <w:rPr>
                <w:rFonts w:eastAsia="Times New Roman"/>
                <w:color w:val="000000"/>
                <w:kern w:val="28"/>
                <w:sz w:val="24"/>
                <w:szCs w:val="24"/>
                <w:lang w:eastAsia="en-GB"/>
                <w14:cntxtAlts/>
              </w:rPr>
              <w:t xml:space="preserve"> in this information leaflet.</w:t>
            </w:r>
          </w:p>
          <w:p w14:paraId="62AC223B" w14:textId="77777777" w:rsidR="005F7B1D" w:rsidRPr="005F7B1D" w:rsidRDefault="005F7B1D" w:rsidP="005F7B1D">
            <w:pPr>
              <w:spacing w:line="276" w:lineRule="auto"/>
              <w:jc w:val="both"/>
              <w:rPr>
                <w:rFonts w:eastAsia="Times New Roman"/>
                <w:color w:val="000000"/>
                <w:kern w:val="28"/>
                <w:sz w:val="24"/>
                <w:szCs w:val="24"/>
                <w:lang w:eastAsia="en-GB"/>
                <w14:cntxtAlts/>
              </w:rPr>
            </w:pPr>
            <w:r w:rsidRPr="005F7B1D">
              <w:rPr>
                <w:rFonts w:eastAsia="Times New Roman"/>
                <w:color w:val="000000"/>
                <w:kern w:val="28"/>
                <w:sz w:val="24"/>
                <w:szCs w:val="24"/>
                <w:lang w:eastAsia="en-GB"/>
                <w14:cntxtAlts/>
              </w:rPr>
              <w:t xml:space="preserve">  </w:t>
            </w:r>
          </w:p>
        </w:tc>
      </w:tr>
      <w:tr w:rsidR="005F7B1D" w:rsidRPr="005F7B1D" w14:paraId="3A3658C6" w14:textId="77777777" w:rsidTr="005F7B1D">
        <w:tc>
          <w:tcPr>
            <w:tcW w:w="10456" w:type="dxa"/>
            <w:shd w:val="clear" w:color="auto" w:fill="D5DCE4"/>
          </w:tcPr>
          <w:p w14:paraId="1654470C" w14:textId="77777777" w:rsidR="005F7B1D" w:rsidRPr="005F7B1D" w:rsidRDefault="005F7B1D" w:rsidP="005F7B1D">
            <w:pPr>
              <w:spacing w:line="276" w:lineRule="auto"/>
              <w:rPr>
                <w:rFonts w:eastAsia="Times New Roman"/>
                <w:b/>
                <w:bCs/>
                <w:color w:val="000000"/>
                <w:kern w:val="28"/>
                <w:sz w:val="24"/>
                <w:szCs w:val="24"/>
                <w:lang w:eastAsia="en-GB"/>
                <w14:cntxtAlts/>
              </w:rPr>
            </w:pPr>
            <w:r w:rsidRPr="005F7B1D">
              <w:rPr>
                <w:rFonts w:eastAsia="Times New Roman"/>
                <w:b/>
                <w:bCs/>
                <w:color w:val="000000"/>
                <w:kern w:val="28"/>
                <w:sz w:val="24"/>
                <w:szCs w:val="24"/>
                <w:lang w:eastAsia="en-GB"/>
                <w14:cntxtAlts/>
              </w:rPr>
              <w:t>Disagreement Resolution Services (DRS)</w:t>
            </w:r>
          </w:p>
        </w:tc>
      </w:tr>
      <w:tr w:rsidR="005F7B1D" w:rsidRPr="005F7B1D" w14:paraId="41244D55" w14:textId="77777777" w:rsidTr="00A364B6">
        <w:tc>
          <w:tcPr>
            <w:tcW w:w="10456" w:type="dxa"/>
          </w:tcPr>
          <w:p w14:paraId="51F878DC" w14:textId="77777777" w:rsidR="005F7B1D" w:rsidRPr="005F7B1D" w:rsidRDefault="005F7B1D" w:rsidP="005F7B1D">
            <w:pPr>
              <w:adjustRightInd w:val="0"/>
              <w:spacing w:line="276" w:lineRule="auto"/>
              <w:jc w:val="both"/>
              <w:rPr>
                <w:rFonts w:eastAsia="Calibri"/>
                <w:color w:val="000000"/>
                <w:sz w:val="24"/>
                <w:szCs w:val="24"/>
              </w:rPr>
            </w:pPr>
          </w:p>
          <w:p w14:paraId="444178AC" w14:textId="77777777" w:rsidR="005F7B1D" w:rsidRPr="005F7B1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t xml:space="preserve">Every LA must commission an independent disagreement resolution service (DRS) that is available to parents and young people. The service is available to support all children and young people with Special Educational Needs (SEN), and NOT only for those progressing through the EHC assessment process or who have an EHC plan.  The process is informal and acts to enable meaningful discussions to take place.  The facilitator of a DRS meeting is an expert in disagreement resolution and completely independent from everyone involved.  </w:t>
            </w:r>
          </w:p>
          <w:p w14:paraId="1EBF35C7" w14:textId="77777777" w:rsidR="005F7B1D" w:rsidRPr="005F7B1D" w:rsidRDefault="005F7B1D" w:rsidP="005F7B1D">
            <w:pPr>
              <w:adjustRightInd w:val="0"/>
              <w:spacing w:line="276" w:lineRule="auto"/>
              <w:jc w:val="both"/>
              <w:rPr>
                <w:rFonts w:eastAsia="Calibri"/>
                <w:color w:val="000000"/>
                <w:sz w:val="24"/>
                <w:szCs w:val="24"/>
              </w:rPr>
            </w:pPr>
          </w:p>
          <w:p w14:paraId="4B6D79CC" w14:textId="560553E1" w:rsidR="00CC277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lastRenderedPageBreak/>
              <w:t xml:space="preserve">The facilitator will understand SEN processes, procedures, and law, which enables them to guide discussions.  They </w:t>
            </w:r>
            <w:r w:rsidRPr="005F7B1D">
              <w:rPr>
                <w:rFonts w:eastAsia="Calibri"/>
                <w:color w:val="000000"/>
                <w:sz w:val="24"/>
                <w:szCs w:val="24"/>
                <w:u w:val="single"/>
              </w:rPr>
              <w:t>do not</w:t>
            </w:r>
            <w:r w:rsidRPr="005F7B1D">
              <w:rPr>
                <w:rFonts w:eastAsia="Calibri"/>
                <w:color w:val="000000"/>
                <w:sz w:val="24"/>
                <w:szCs w:val="24"/>
              </w:rPr>
              <w:t xml:space="preserve"> take part in any decision making.</w:t>
            </w:r>
          </w:p>
          <w:p w14:paraId="2D937B0F" w14:textId="77777777" w:rsidR="00D030E4" w:rsidRPr="005F7B1D" w:rsidRDefault="00D030E4" w:rsidP="005F7B1D">
            <w:pPr>
              <w:adjustRightInd w:val="0"/>
              <w:spacing w:line="276" w:lineRule="auto"/>
              <w:jc w:val="both"/>
              <w:rPr>
                <w:rFonts w:eastAsia="Calibri"/>
                <w:color w:val="000000"/>
                <w:sz w:val="24"/>
                <w:szCs w:val="24"/>
              </w:rPr>
            </w:pPr>
          </w:p>
          <w:p w14:paraId="5E6C71E7" w14:textId="77777777" w:rsidR="005F7B1D" w:rsidRPr="005F7B1D" w:rsidRDefault="005F7B1D" w:rsidP="005F7B1D">
            <w:pPr>
              <w:adjustRightInd w:val="0"/>
              <w:spacing w:line="276" w:lineRule="auto"/>
              <w:jc w:val="both"/>
              <w:rPr>
                <w:rFonts w:eastAsia="Calibri"/>
                <w:b/>
                <w:bCs/>
                <w:color w:val="000000"/>
                <w:sz w:val="24"/>
                <w:szCs w:val="24"/>
              </w:rPr>
            </w:pPr>
            <w:r w:rsidRPr="005F7B1D">
              <w:rPr>
                <w:rFonts w:eastAsia="Calibri"/>
                <w:b/>
                <w:bCs/>
                <w:color w:val="000000"/>
                <w:sz w:val="24"/>
                <w:szCs w:val="24"/>
              </w:rPr>
              <w:t>What can a DRS service be used for?</w:t>
            </w:r>
          </w:p>
          <w:p w14:paraId="015A935F" w14:textId="77777777" w:rsidR="005F7B1D" w:rsidRPr="005F7B1D" w:rsidRDefault="005F7B1D" w:rsidP="005F7B1D">
            <w:pPr>
              <w:adjustRightInd w:val="0"/>
              <w:spacing w:line="276" w:lineRule="auto"/>
              <w:jc w:val="both"/>
              <w:rPr>
                <w:rFonts w:eastAsia="Calibri"/>
                <w:color w:val="000000"/>
                <w:sz w:val="24"/>
                <w:szCs w:val="24"/>
              </w:rPr>
            </w:pPr>
          </w:p>
          <w:p w14:paraId="0AD45EEF" w14:textId="77777777" w:rsidR="005F7B1D" w:rsidRPr="005F7B1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t xml:space="preserve">A DRS service may be used in relation to four types of disagreement that </w:t>
            </w:r>
            <w:r w:rsidRPr="005F7B1D">
              <w:rPr>
                <w:rFonts w:eastAsia="Calibri"/>
                <w:b/>
                <w:bCs/>
                <w:color w:val="000000"/>
                <w:sz w:val="24"/>
                <w:szCs w:val="24"/>
              </w:rPr>
              <w:t>cannot</w:t>
            </w:r>
            <w:r w:rsidRPr="005F7B1D">
              <w:rPr>
                <w:rFonts w:eastAsia="Calibri"/>
                <w:color w:val="000000"/>
                <w:sz w:val="24"/>
                <w:szCs w:val="24"/>
              </w:rPr>
              <w:t xml:space="preserve"> be appealed to the SEND First-tier Tribunal. These four specific types of disagreement are set out in the </w:t>
            </w:r>
            <w:r w:rsidRPr="005F7B1D">
              <w:rPr>
                <w:rFonts w:eastAsia="Calibri"/>
                <w:i/>
                <w:iCs/>
                <w:color w:val="000000"/>
                <w:sz w:val="24"/>
                <w:szCs w:val="24"/>
              </w:rPr>
              <w:t xml:space="preserve">SEND code of practice, </w:t>
            </w:r>
            <w:r w:rsidRPr="005F7B1D">
              <w:rPr>
                <w:rFonts w:eastAsia="Calibri"/>
                <w:color w:val="000000"/>
                <w:sz w:val="24"/>
                <w:szCs w:val="24"/>
              </w:rPr>
              <w:t>11.8 (DfE, 2015) and are detailed below:</w:t>
            </w:r>
          </w:p>
          <w:p w14:paraId="104AABE1" w14:textId="77777777" w:rsidR="005F7B1D" w:rsidRPr="005F7B1D" w:rsidRDefault="005F7B1D" w:rsidP="005F7B1D">
            <w:pPr>
              <w:adjustRightInd w:val="0"/>
              <w:spacing w:line="276" w:lineRule="auto"/>
              <w:jc w:val="both"/>
              <w:rPr>
                <w:rFonts w:eastAsia="Calibri"/>
                <w:color w:val="000000"/>
                <w:sz w:val="24"/>
                <w:szCs w:val="24"/>
              </w:rPr>
            </w:pPr>
          </w:p>
          <w:p w14:paraId="1BB0866F" w14:textId="77777777" w:rsidR="005F7B1D" w:rsidRPr="005F7B1D" w:rsidRDefault="005F7B1D" w:rsidP="005F7B1D">
            <w:pPr>
              <w:numPr>
                <w:ilvl w:val="0"/>
                <w:numId w:val="4"/>
              </w:numPr>
              <w:adjustRightInd w:val="0"/>
              <w:spacing w:after="120" w:line="276" w:lineRule="auto"/>
              <w:jc w:val="both"/>
              <w:rPr>
                <w:rFonts w:eastAsia="Calibri"/>
                <w:b/>
                <w:bCs/>
                <w:color w:val="000000"/>
                <w:sz w:val="24"/>
                <w:szCs w:val="24"/>
              </w:rPr>
            </w:pPr>
            <w:r w:rsidRPr="005F7B1D">
              <w:rPr>
                <w:rFonts w:eastAsia="Calibri"/>
                <w:b/>
                <w:bCs/>
                <w:color w:val="000000"/>
                <w:sz w:val="24"/>
                <w:szCs w:val="24"/>
              </w:rPr>
              <w:t xml:space="preserve">Disagreements </w:t>
            </w:r>
            <w:r w:rsidRPr="005F7B1D">
              <w:rPr>
                <w:rFonts w:eastAsia="Calibri"/>
                <w:b/>
                <w:bCs/>
                <w:sz w:val="24"/>
                <w:szCs w:val="24"/>
                <w:lang w:val="en"/>
              </w:rPr>
              <w:t xml:space="preserve">with your local authority, your school, early years’ </w:t>
            </w:r>
            <w:proofErr w:type="gramStart"/>
            <w:r w:rsidRPr="005F7B1D">
              <w:rPr>
                <w:rFonts w:eastAsia="Calibri"/>
                <w:b/>
                <w:bCs/>
                <w:sz w:val="24"/>
                <w:szCs w:val="24"/>
                <w:lang w:val="en"/>
              </w:rPr>
              <w:t>setting</w:t>
            </w:r>
            <w:proofErr w:type="gramEnd"/>
            <w:r w:rsidRPr="005F7B1D">
              <w:rPr>
                <w:rFonts w:eastAsia="Calibri"/>
                <w:b/>
                <w:bCs/>
                <w:sz w:val="24"/>
                <w:szCs w:val="24"/>
                <w:lang w:val="en"/>
              </w:rPr>
              <w:t xml:space="preserve"> or college about how they are carrying out their education, health, and care duties.</w:t>
            </w:r>
          </w:p>
          <w:p w14:paraId="5E22082F" w14:textId="77777777" w:rsidR="005F7B1D" w:rsidRPr="005F7B1D" w:rsidRDefault="005F7B1D" w:rsidP="005F7B1D">
            <w:pPr>
              <w:adjustRightInd w:val="0"/>
              <w:spacing w:line="276" w:lineRule="auto"/>
              <w:ind w:left="720"/>
              <w:jc w:val="both"/>
              <w:rPr>
                <w:rFonts w:eastAsia="Calibri"/>
                <w:b/>
                <w:bCs/>
                <w:color w:val="000000"/>
                <w:sz w:val="24"/>
                <w:szCs w:val="24"/>
              </w:rPr>
            </w:pPr>
          </w:p>
          <w:p w14:paraId="5AA0C994" w14:textId="55A28A07" w:rsidR="005F7B1D" w:rsidRPr="005F7B1D" w:rsidRDefault="005F7B1D" w:rsidP="005F7B1D">
            <w:pPr>
              <w:adjustRightInd w:val="0"/>
              <w:spacing w:line="276" w:lineRule="auto"/>
              <w:ind w:left="720"/>
              <w:jc w:val="both"/>
              <w:rPr>
                <w:rFonts w:eastAsia="Calibri"/>
                <w:sz w:val="24"/>
                <w:szCs w:val="24"/>
                <w:lang w:val="en"/>
              </w:rPr>
            </w:pPr>
            <w:r w:rsidRPr="005F7B1D">
              <w:rPr>
                <w:rFonts w:eastAsia="Calibri"/>
                <w:color w:val="000000"/>
                <w:sz w:val="24"/>
                <w:szCs w:val="24"/>
              </w:rPr>
              <w:t>This applies</w:t>
            </w:r>
            <w:r w:rsidRPr="005F7B1D">
              <w:rPr>
                <w:rFonts w:eastAsia="Calibri"/>
                <w:sz w:val="24"/>
                <w:szCs w:val="24"/>
                <w:lang w:val="en"/>
              </w:rPr>
              <w:t xml:space="preserve"> if your child has any kind of SEN – not just those who are going through Education, Health and Care (EHC) needs assessment or have an EHC plan</w:t>
            </w:r>
            <w:r w:rsidR="00D856E4">
              <w:rPr>
                <w:rFonts w:eastAsia="Calibri"/>
                <w:sz w:val="24"/>
                <w:szCs w:val="24"/>
                <w:lang w:val="en"/>
              </w:rPr>
              <w:br/>
            </w:r>
          </w:p>
          <w:p w14:paraId="65621478" w14:textId="77777777" w:rsidR="005F7B1D" w:rsidRPr="005F7B1D" w:rsidRDefault="005F7B1D" w:rsidP="005F7B1D">
            <w:pPr>
              <w:numPr>
                <w:ilvl w:val="0"/>
                <w:numId w:val="4"/>
              </w:numPr>
              <w:spacing w:before="100" w:beforeAutospacing="1" w:after="100" w:afterAutospacing="1" w:line="276" w:lineRule="auto"/>
              <w:contextualSpacing/>
              <w:outlineLvl w:val="2"/>
              <w:rPr>
                <w:rFonts w:eastAsia="Times New Roman"/>
                <w:b/>
                <w:bCs/>
                <w:sz w:val="24"/>
                <w:szCs w:val="24"/>
                <w:lang w:val="en" w:eastAsia="en-GB"/>
              </w:rPr>
            </w:pPr>
            <w:r w:rsidRPr="005F7B1D">
              <w:rPr>
                <w:rFonts w:eastAsia="Times New Roman"/>
                <w:b/>
                <w:bCs/>
                <w:sz w:val="24"/>
                <w:szCs w:val="24"/>
                <w:lang w:val="en" w:eastAsia="en-GB"/>
              </w:rPr>
              <w:t xml:space="preserve">If you disagree with your early years’ settings, </w:t>
            </w:r>
            <w:proofErr w:type="gramStart"/>
            <w:r w:rsidRPr="005F7B1D">
              <w:rPr>
                <w:rFonts w:eastAsia="Times New Roman"/>
                <w:b/>
                <w:bCs/>
                <w:sz w:val="24"/>
                <w:szCs w:val="24"/>
                <w:lang w:val="en" w:eastAsia="en-GB"/>
              </w:rPr>
              <w:t>school</w:t>
            </w:r>
            <w:proofErr w:type="gramEnd"/>
            <w:r w:rsidRPr="005F7B1D">
              <w:rPr>
                <w:rFonts w:eastAsia="Times New Roman"/>
                <w:b/>
                <w:bCs/>
                <w:sz w:val="24"/>
                <w:szCs w:val="24"/>
                <w:lang w:val="en" w:eastAsia="en-GB"/>
              </w:rPr>
              <w:t xml:space="preserve"> or college about the SEN provision they are making</w:t>
            </w:r>
          </w:p>
          <w:p w14:paraId="7EB83A66" w14:textId="77777777" w:rsidR="005F7B1D" w:rsidRPr="005F7B1D" w:rsidRDefault="005F7B1D" w:rsidP="005F7B1D">
            <w:pPr>
              <w:spacing w:before="100" w:beforeAutospacing="1" w:after="100" w:afterAutospacing="1" w:line="276" w:lineRule="auto"/>
              <w:ind w:left="720"/>
              <w:contextualSpacing/>
              <w:outlineLvl w:val="2"/>
              <w:rPr>
                <w:rFonts w:eastAsia="Times New Roman"/>
                <w:b/>
                <w:bCs/>
                <w:sz w:val="24"/>
                <w:szCs w:val="24"/>
                <w:lang w:val="en" w:eastAsia="en-GB"/>
              </w:rPr>
            </w:pPr>
          </w:p>
          <w:p w14:paraId="7CA55017" w14:textId="77777777" w:rsidR="005F7B1D" w:rsidRPr="005F7B1D" w:rsidRDefault="005F7B1D" w:rsidP="005F7B1D">
            <w:pPr>
              <w:spacing w:before="100" w:beforeAutospacing="1" w:after="100" w:afterAutospacing="1" w:line="276" w:lineRule="auto"/>
              <w:ind w:left="720"/>
              <w:contextualSpacing/>
              <w:outlineLvl w:val="2"/>
              <w:rPr>
                <w:rFonts w:eastAsia="Times New Roman"/>
                <w:sz w:val="24"/>
                <w:szCs w:val="24"/>
                <w:lang w:val="en" w:eastAsia="en-GB"/>
              </w:rPr>
            </w:pPr>
            <w:r w:rsidRPr="005F7B1D">
              <w:rPr>
                <w:rFonts w:eastAsia="Times New Roman"/>
                <w:sz w:val="24"/>
                <w:szCs w:val="24"/>
                <w:lang w:val="en" w:eastAsia="en-GB"/>
              </w:rPr>
              <w:t>This applies if your child has any kind of SEN – not just those who are going through an EHC needs assessment or have an EHC plan</w:t>
            </w:r>
          </w:p>
          <w:p w14:paraId="6CFE7811" w14:textId="77777777" w:rsidR="005F7B1D" w:rsidRPr="005F7B1D" w:rsidRDefault="005F7B1D" w:rsidP="005F7B1D">
            <w:pPr>
              <w:spacing w:before="100" w:beforeAutospacing="1" w:after="100" w:afterAutospacing="1" w:line="276" w:lineRule="auto"/>
              <w:ind w:left="720"/>
              <w:contextualSpacing/>
              <w:outlineLvl w:val="2"/>
              <w:rPr>
                <w:rFonts w:eastAsia="Times New Roman"/>
                <w:sz w:val="24"/>
                <w:szCs w:val="24"/>
                <w:lang w:val="en" w:eastAsia="en-GB"/>
              </w:rPr>
            </w:pPr>
          </w:p>
          <w:p w14:paraId="79510BCC" w14:textId="77777777" w:rsidR="005F7B1D" w:rsidRPr="005F7B1D" w:rsidRDefault="005F7B1D" w:rsidP="005F7B1D">
            <w:pPr>
              <w:numPr>
                <w:ilvl w:val="0"/>
                <w:numId w:val="4"/>
              </w:numPr>
              <w:spacing w:before="100" w:beforeAutospacing="1" w:after="100" w:afterAutospacing="1" w:line="276" w:lineRule="auto"/>
              <w:contextualSpacing/>
              <w:outlineLvl w:val="2"/>
              <w:rPr>
                <w:rFonts w:eastAsia="Times New Roman"/>
                <w:b/>
                <w:bCs/>
                <w:sz w:val="24"/>
                <w:szCs w:val="24"/>
                <w:lang w:val="en" w:eastAsia="en-GB"/>
              </w:rPr>
            </w:pPr>
            <w:r w:rsidRPr="005F7B1D">
              <w:rPr>
                <w:rFonts w:eastAsia="Times New Roman"/>
                <w:b/>
                <w:bCs/>
                <w:sz w:val="24"/>
                <w:szCs w:val="24"/>
                <w:lang w:val="en" w:eastAsia="en-GB"/>
              </w:rPr>
              <w:t>If you disagree with your local authority (LA) or Clinical Commissioning Group (CCG) about the health or social care provision during your child’s EHC needs assessment</w:t>
            </w:r>
          </w:p>
          <w:p w14:paraId="353E9968" w14:textId="77777777" w:rsidR="005F7B1D" w:rsidRPr="005F7B1D" w:rsidRDefault="005F7B1D" w:rsidP="005F7B1D">
            <w:pPr>
              <w:spacing w:before="100" w:beforeAutospacing="1" w:after="100" w:afterAutospacing="1" w:line="276" w:lineRule="auto"/>
              <w:ind w:left="720"/>
              <w:contextualSpacing/>
              <w:outlineLvl w:val="2"/>
              <w:rPr>
                <w:rFonts w:eastAsia="Times New Roman"/>
                <w:b/>
                <w:bCs/>
                <w:sz w:val="24"/>
                <w:szCs w:val="24"/>
                <w:lang w:val="en" w:eastAsia="en-GB"/>
              </w:rPr>
            </w:pPr>
          </w:p>
          <w:p w14:paraId="3D8FEDD8" w14:textId="77777777" w:rsidR="005F7B1D" w:rsidRPr="005F7B1D" w:rsidRDefault="005F7B1D" w:rsidP="005F7B1D">
            <w:pPr>
              <w:spacing w:before="100" w:beforeAutospacing="1" w:after="100" w:afterAutospacing="1" w:line="276" w:lineRule="auto"/>
              <w:ind w:left="720"/>
              <w:contextualSpacing/>
              <w:outlineLvl w:val="2"/>
              <w:rPr>
                <w:rFonts w:eastAsia="Times New Roman"/>
                <w:sz w:val="24"/>
                <w:szCs w:val="24"/>
                <w:lang w:val="en" w:eastAsia="en-GB"/>
              </w:rPr>
            </w:pPr>
            <w:r w:rsidRPr="005F7B1D">
              <w:rPr>
                <w:rFonts w:eastAsia="Times New Roman"/>
                <w:sz w:val="24"/>
                <w:szCs w:val="24"/>
                <w:lang w:val="en" w:eastAsia="en-GB"/>
              </w:rPr>
              <w:t>Or about their EHC plan, and any review or reassessment of the EHC plan</w:t>
            </w:r>
          </w:p>
          <w:p w14:paraId="55A440BF" w14:textId="13A9343A" w:rsidR="005F7B1D" w:rsidRPr="005F7B1D" w:rsidRDefault="005F7B1D" w:rsidP="005F7B1D">
            <w:pPr>
              <w:pStyle w:val="ListParagraph"/>
              <w:numPr>
                <w:ilvl w:val="0"/>
                <w:numId w:val="4"/>
              </w:numPr>
              <w:adjustRightInd w:val="0"/>
              <w:spacing w:after="120" w:line="276" w:lineRule="auto"/>
              <w:jc w:val="both"/>
              <w:rPr>
                <w:rFonts w:eastAsia="Calibri"/>
                <w:b/>
                <w:bCs/>
                <w:sz w:val="24"/>
                <w:szCs w:val="24"/>
              </w:rPr>
            </w:pPr>
            <w:r w:rsidRPr="005F7B1D">
              <w:rPr>
                <w:rFonts w:eastAsia="Calibri"/>
                <w:b/>
                <w:bCs/>
                <w:sz w:val="24"/>
                <w:szCs w:val="24"/>
              </w:rPr>
              <w:t>Disagreements between local authorities and CCG’s during an EHC assessment, whilst an EHC plan is being drafted or reviewed</w:t>
            </w:r>
            <w:r w:rsidRPr="005F7B1D">
              <w:rPr>
                <w:rFonts w:eastAsia="Calibri"/>
                <w:sz w:val="24"/>
                <w:szCs w:val="24"/>
              </w:rPr>
              <w:t xml:space="preserve"> – (These disagreements do not include parents or young people</w:t>
            </w:r>
            <w:r w:rsidRPr="005F7B1D">
              <w:rPr>
                <w:rFonts w:eastAsia="Calibri"/>
                <w:b/>
                <w:bCs/>
                <w:sz w:val="24"/>
                <w:szCs w:val="24"/>
              </w:rPr>
              <w:t>)</w:t>
            </w:r>
          </w:p>
          <w:p w14:paraId="1954D1F4" w14:textId="77777777" w:rsidR="005F7B1D" w:rsidRPr="005F7B1D" w:rsidRDefault="005F7B1D" w:rsidP="005F7B1D">
            <w:pPr>
              <w:spacing w:before="100" w:beforeAutospacing="1" w:after="100" w:afterAutospacing="1" w:line="276" w:lineRule="auto"/>
              <w:rPr>
                <w:rFonts w:eastAsia="Times New Roman"/>
                <w:sz w:val="24"/>
                <w:szCs w:val="24"/>
                <w:lang w:val="en" w:eastAsia="en-GB"/>
              </w:rPr>
            </w:pPr>
            <w:r w:rsidRPr="005F7B1D">
              <w:rPr>
                <w:rFonts w:eastAsia="Times New Roman"/>
                <w:sz w:val="24"/>
                <w:szCs w:val="24"/>
                <w:lang w:val="en" w:eastAsia="en-GB"/>
              </w:rPr>
              <w:t xml:space="preserve">If, following participation in a Disagreement Resolution, you still cannot reach agreement about all or part of the decision you need to follow the appropriate </w:t>
            </w:r>
            <w:proofErr w:type="spellStart"/>
            <w:r w:rsidRPr="005F7B1D">
              <w:rPr>
                <w:rFonts w:eastAsia="Times New Roman"/>
                <w:sz w:val="24"/>
                <w:szCs w:val="24"/>
                <w:lang w:val="en" w:eastAsia="en-GB"/>
              </w:rPr>
              <w:t>organisation’s</w:t>
            </w:r>
            <w:proofErr w:type="spellEnd"/>
            <w:r w:rsidRPr="005F7B1D">
              <w:rPr>
                <w:rFonts w:eastAsia="Times New Roman"/>
                <w:sz w:val="24"/>
                <w:szCs w:val="24"/>
                <w:lang w:val="en" w:eastAsia="en-GB"/>
              </w:rPr>
              <w:t xml:space="preserve"> own complaints procedure. Details about these can be found on the </w:t>
            </w:r>
            <w:proofErr w:type="spellStart"/>
            <w:r w:rsidRPr="005F7B1D">
              <w:rPr>
                <w:rFonts w:eastAsia="Times New Roman"/>
                <w:sz w:val="24"/>
                <w:szCs w:val="24"/>
                <w:lang w:val="en" w:eastAsia="en-GB"/>
              </w:rPr>
              <w:t>organisation's</w:t>
            </w:r>
            <w:proofErr w:type="spellEnd"/>
            <w:r w:rsidRPr="005F7B1D">
              <w:rPr>
                <w:rFonts w:eastAsia="Times New Roman"/>
                <w:sz w:val="24"/>
                <w:szCs w:val="24"/>
                <w:lang w:val="en" w:eastAsia="en-GB"/>
              </w:rPr>
              <w:t xml:space="preserve"> own websites. </w:t>
            </w:r>
          </w:p>
          <w:p w14:paraId="66074D10" w14:textId="77777777" w:rsidR="005F7B1D" w:rsidRPr="005F7B1D" w:rsidRDefault="005F7B1D" w:rsidP="005F7B1D">
            <w:pPr>
              <w:spacing w:before="100" w:beforeAutospacing="1" w:after="100" w:afterAutospacing="1" w:line="276" w:lineRule="auto"/>
              <w:rPr>
                <w:rFonts w:eastAsia="Times New Roman"/>
                <w:sz w:val="24"/>
                <w:szCs w:val="24"/>
                <w:lang w:val="en" w:eastAsia="en-GB"/>
              </w:rPr>
            </w:pPr>
            <w:r w:rsidRPr="005F7B1D">
              <w:rPr>
                <w:rFonts w:eastAsia="Times New Roman"/>
                <w:sz w:val="24"/>
                <w:szCs w:val="24"/>
                <w:lang w:val="en" w:eastAsia="en-GB"/>
              </w:rPr>
              <w:t>SENDIASS, KIDS can also help and support you through this process.</w:t>
            </w:r>
            <w:r w:rsidRPr="005F7B1D">
              <w:rPr>
                <w:rFonts w:eastAsia="Times New Roman"/>
                <w:sz w:val="24"/>
                <w:szCs w:val="24"/>
                <w:lang w:val="en" w:eastAsia="en-GB"/>
              </w:rPr>
              <w:br/>
            </w:r>
          </w:p>
        </w:tc>
      </w:tr>
      <w:tr w:rsidR="005F7B1D" w:rsidRPr="005F7B1D" w14:paraId="249B7CD2" w14:textId="77777777" w:rsidTr="005F7B1D">
        <w:tc>
          <w:tcPr>
            <w:tcW w:w="10456" w:type="dxa"/>
            <w:shd w:val="clear" w:color="auto" w:fill="C5E0B3"/>
          </w:tcPr>
          <w:p w14:paraId="28B78CA6" w14:textId="77777777" w:rsidR="005F7B1D" w:rsidRPr="005F7B1D" w:rsidRDefault="005F7B1D" w:rsidP="005F7B1D">
            <w:pPr>
              <w:tabs>
                <w:tab w:val="left" w:pos="7200"/>
                <w:tab w:val="right" w:pos="9720"/>
              </w:tabs>
              <w:spacing w:line="276" w:lineRule="auto"/>
              <w:ind w:right="-16"/>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lastRenderedPageBreak/>
              <w:t xml:space="preserve">SEN Mediation </w:t>
            </w:r>
          </w:p>
        </w:tc>
      </w:tr>
      <w:tr w:rsidR="005F7B1D" w:rsidRPr="005F7B1D" w14:paraId="142A3ECC" w14:textId="77777777" w:rsidTr="00A364B6">
        <w:tc>
          <w:tcPr>
            <w:tcW w:w="10456" w:type="dxa"/>
          </w:tcPr>
          <w:p w14:paraId="7C1046D2" w14:textId="77777777" w:rsidR="005F7B1D" w:rsidRPr="005F7B1D" w:rsidRDefault="005F7B1D" w:rsidP="005F7B1D">
            <w:pPr>
              <w:adjustRightInd w:val="0"/>
              <w:spacing w:line="276" w:lineRule="auto"/>
              <w:jc w:val="both"/>
              <w:rPr>
                <w:rFonts w:eastAsia="Calibri"/>
                <w:color w:val="000000"/>
                <w:sz w:val="24"/>
                <w:szCs w:val="24"/>
              </w:rPr>
            </w:pPr>
          </w:p>
          <w:p w14:paraId="1779F1E2" w14:textId="77777777" w:rsidR="005F7B1D" w:rsidRPr="005F7B1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t xml:space="preserve">Every LA must commission an independent mediation service that is available to parents and young people.  Parents and young people who wish to make an appeal to the First-tier Tribunal are required to contact an independent mediation adviser (unless the disagreement is about </w:t>
            </w:r>
            <w:r w:rsidRPr="005F7B1D">
              <w:rPr>
                <w:rFonts w:eastAsia="Calibri"/>
                <w:color w:val="000000"/>
                <w:sz w:val="24"/>
                <w:szCs w:val="24"/>
              </w:rPr>
              <w:lastRenderedPageBreak/>
              <w:t>placement only) and discuss whether mediation might be a suitable way of resolving a disagreement.</w:t>
            </w:r>
          </w:p>
          <w:p w14:paraId="2B894B0E" w14:textId="78F91394" w:rsidR="005F7B1D" w:rsidRPr="005F7B1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t xml:space="preserve">After seeking mediation advice, the decision about whether to follow the mediation route is up to the parents or young person. </w:t>
            </w:r>
          </w:p>
          <w:p w14:paraId="4D1134C6" w14:textId="77777777" w:rsidR="005F7B1D" w:rsidRPr="005F7B1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t xml:space="preserve">If after receiving mediation advice, a parent or young person chooses to participate in mediation, the local authority </w:t>
            </w:r>
            <w:r w:rsidRPr="005F7B1D">
              <w:rPr>
                <w:rFonts w:eastAsia="Calibri"/>
                <w:b/>
                <w:bCs/>
                <w:color w:val="000000"/>
                <w:sz w:val="24"/>
                <w:szCs w:val="24"/>
              </w:rPr>
              <w:t>must</w:t>
            </w:r>
            <w:r w:rsidRPr="005F7B1D">
              <w:rPr>
                <w:rFonts w:eastAsia="Calibri"/>
                <w:color w:val="000000"/>
                <w:sz w:val="24"/>
                <w:szCs w:val="24"/>
              </w:rPr>
              <w:t xml:space="preserve"> ensure that a mediation meeting takes place </w:t>
            </w:r>
            <w:r w:rsidRPr="005F7B1D">
              <w:rPr>
                <w:rFonts w:eastAsia="Calibri"/>
                <w:b/>
                <w:bCs/>
                <w:color w:val="000000"/>
                <w:sz w:val="24"/>
                <w:szCs w:val="24"/>
              </w:rPr>
              <w:t>within 30 days</w:t>
            </w:r>
            <w:r w:rsidRPr="005F7B1D">
              <w:rPr>
                <w:rFonts w:eastAsia="Calibri"/>
                <w:color w:val="000000"/>
                <w:sz w:val="24"/>
                <w:szCs w:val="24"/>
              </w:rPr>
              <w:t xml:space="preserve"> of being informed by the independent mediation service.</w:t>
            </w:r>
          </w:p>
          <w:p w14:paraId="28225DDB" w14:textId="77777777" w:rsidR="005F7B1D" w:rsidRPr="005F7B1D" w:rsidRDefault="005F7B1D" w:rsidP="005F7B1D">
            <w:pPr>
              <w:spacing w:after="120" w:line="276" w:lineRule="auto"/>
              <w:ind w:right="-16"/>
              <w:jc w:val="both"/>
              <w:rPr>
                <w:rFonts w:eastAsia="Times New Roman"/>
                <w:iCs/>
                <w:color w:val="000000"/>
                <w:kern w:val="28"/>
                <w:sz w:val="24"/>
                <w:szCs w:val="24"/>
                <w:lang w:eastAsia="en-GB"/>
                <w14:ligatures w14:val="standard"/>
                <w14:cntxtAlts/>
              </w:rPr>
            </w:pPr>
          </w:p>
          <w:p w14:paraId="497770CD" w14:textId="77777777" w:rsidR="005F7B1D" w:rsidRPr="005F7B1D" w:rsidRDefault="005F7B1D" w:rsidP="005F7B1D">
            <w:pPr>
              <w:spacing w:after="120" w:line="276" w:lineRule="auto"/>
              <w:ind w:right="-16"/>
              <w:jc w:val="both"/>
              <w:rPr>
                <w:rFonts w:eastAsia="Times New Roman"/>
                <w:iCs/>
                <w:color w:val="000000"/>
                <w:kern w:val="28"/>
                <w:sz w:val="24"/>
                <w:szCs w:val="24"/>
                <w:lang w:eastAsia="en-GB"/>
                <w14:ligatures w14:val="standard"/>
                <w14:cntxtAlts/>
              </w:rPr>
            </w:pPr>
            <w:r w:rsidRPr="005F7B1D">
              <w:rPr>
                <w:rFonts w:eastAsia="Times New Roman"/>
                <w:iCs/>
                <w:color w:val="000000"/>
                <w:kern w:val="28"/>
                <w:sz w:val="24"/>
                <w:szCs w:val="24"/>
                <w:lang w:eastAsia="en-GB"/>
                <w14:ligatures w14:val="standard"/>
                <w14:cntxtAlts/>
              </w:rPr>
              <w:t xml:space="preserve">If a parent or young person decides not to engage in a mediation meeting with the local authority they will be issued with a </w:t>
            </w:r>
            <w:r w:rsidRPr="005F7B1D">
              <w:rPr>
                <w:rFonts w:eastAsia="Times New Roman"/>
                <w:b/>
                <w:bCs/>
                <w:iCs/>
                <w:color w:val="000000"/>
                <w:kern w:val="28"/>
                <w:sz w:val="24"/>
                <w:szCs w:val="24"/>
                <w:lang w:eastAsia="en-GB"/>
                <w14:ligatures w14:val="standard"/>
                <w14:cntxtAlts/>
              </w:rPr>
              <w:t>certificate</w:t>
            </w:r>
            <w:r w:rsidRPr="005F7B1D">
              <w:rPr>
                <w:rFonts w:eastAsia="Times New Roman"/>
                <w:iCs/>
                <w:color w:val="000000"/>
                <w:kern w:val="28"/>
                <w:sz w:val="24"/>
                <w:szCs w:val="24"/>
                <w:lang w:eastAsia="en-GB"/>
                <w14:ligatures w14:val="standard"/>
                <w14:cntxtAlts/>
              </w:rPr>
              <w:t>, confirming that they have received advice and guidance.  On receipt of the certificate a parent or young person can then proceed with their disagreement and register their wish to appeal to the First-tier Tribunal.</w:t>
            </w:r>
          </w:p>
          <w:p w14:paraId="062F44F0" w14:textId="77777777" w:rsidR="005F7B1D" w:rsidRPr="005F7B1D" w:rsidRDefault="005F7B1D" w:rsidP="005F7B1D">
            <w:pPr>
              <w:spacing w:after="120" w:line="276" w:lineRule="auto"/>
              <w:ind w:right="-16"/>
              <w:rPr>
                <w:rFonts w:eastAsia="Times New Roman"/>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t>Hull residents</w:t>
            </w:r>
            <w:r w:rsidRPr="005F7B1D">
              <w:rPr>
                <w:rFonts w:eastAsia="Times New Roman"/>
                <w:color w:val="000000"/>
                <w:kern w:val="28"/>
                <w:sz w:val="24"/>
                <w:szCs w:val="24"/>
                <w:lang w:eastAsia="en-GB"/>
                <w14:ligatures w14:val="standard"/>
                <w14:cntxtAlts/>
              </w:rPr>
              <w:t xml:space="preserve"> can access independent mediation advice and guidance through </w:t>
            </w:r>
            <w:r w:rsidRPr="005F7B1D">
              <w:rPr>
                <w:rFonts w:eastAsia="Times New Roman"/>
                <w:i/>
                <w:iCs/>
                <w:color w:val="000000"/>
                <w:kern w:val="28"/>
                <w:sz w:val="24"/>
                <w:szCs w:val="24"/>
                <w:lang w:eastAsia="en-GB"/>
                <w14:ligatures w14:val="standard"/>
                <w14:cntxtAlts/>
              </w:rPr>
              <w:t xml:space="preserve">Community Accord. </w:t>
            </w:r>
            <w:r w:rsidRPr="005F7B1D">
              <w:rPr>
                <w:rFonts w:eastAsia="Times New Roman"/>
                <w:color w:val="000000"/>
                <w:kern w:val="28"/>
                <w:sz w:val="24"/>
                <w:szCs w:val="24"/>
                <w:lang w:eastAsia="en-GB"/>
                <w14:ligatures w14:val="standard"/>
                <w14:cntxtAlts/>
              </w:rPr>
              <w:t>On contact, Community Accord will provide some immediate information and arrange to call you back, to complete the full mediation advice call, which can take up to 30 minutes.</w:t>
            </w:r>
          </w:p>
          <w:p w14:paraId="5E746435" w14:textId="77777777" w:rsidR="005F7B1D" w:rsidRPr="005F7B1D" w:rsidRDefault="005F7B1D" w:rsidP="005F7B1D">
            <w:pPr>
              <w:spacing w:after="120" w:line="276" w:lineRule="auto"/>
              <w:ind w:right="-16"/>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Contact details for Community Accord are:</w:t>
            </w:r>
          </w:p>
          <w:p w14:paraId="323527DC" w14:textId="77777777" w:rsidR="005F7B1D" w:rsidRPr="005F7B1D" w:rsidRDefault="005F7B1D" w:rsidP="005F7B1D">
            <w:pPr>
              <w:spacing w:after="120" w:line="276" w:lineRule="auto"/>
              <w:ind w:right="-16"/>
              <w:rPr>
                <w:rFonts w:eastAsia="Times New Roman"/>
                <w:b/>
                <w:bCs/>
                <w:kern w:val="28"/>
                <w:sz w:val="24"/>
                <w:szCs w:val="24"/>
                <w:lang w:eastAsia="en-GB"/>
                <w14:ligatures w14:val="standard"/>
                <w14:cntxtAlts/>
              </w:rPr>
            </w:pPr>
            <w:r w:rsidRPr="005F7B1D">
              <w:rPr>
                <w:rFonts w:eastAsia="Times New Roman"/>
                <w:b/>
                <w:bCs/>
                <w:kern w:val="28"/>
                <w:sz w:val="24"/>
                <w:szCs w:val="24"/>
                <w:lang w:eastAsia="en-GB"/>
                <w14:ligatures w14:val="standard"/>
                <w14:cntxtAlts/>
              </w:rPr>
              <w:t xml:space="preserve">Community Accord.  Telephone number </w:t>
            </w:r>
            <w:bookmarkStart w:id="0" w:name="_Hlk79140880"/>
            <w:r w:rsidRPr="005F7B1D">
              <w:rPr>
                <w:rFonts w:eastAsia="Times New Roman"/>
                <w:b/>
                <w:bCs/>
                <w:kern w:val="28"/>
                <w:sz w:val="24"/>
                <w:szCs w:val="24"/>
                <w:lang w:eastAsia="en-GB"/>
                <w14:ligatures w14:val="standard"/>
                <w14:cntxtAlts/>
              </w:rPr>
              <w:t xml:space="preserve">01274 223313 </w:t>
            </w:r>
            <w:bookmarkEnd w:id="0"/>
            <w:r w:rsidRPr="005F7B1D">
              <w:rPr>
                <w:rFonts w:eastAsia="Times New Roman"/>
                <w:b/>
                <w:bCs/>
                <w:kern w:val="28"/>
                <w:sz w:val="24"/>
                <w:szCs w:val="24"/>
                <w:lang w:eastAsia="en-GB"/>
                <w14:ligatures w14:val="standard"/>
                <w14:cntxtAlts/>
              </w:rPr>
              <w:br/>
              <w:t xml:space="preserve">e-mail:  </w:t>
            </w:r>
            <w:hyperlink r:id="rId11" w:history="1">
              <w:r w:rsidRPr="005F7B1D">
                <w:rPr>
                  <w:rFonts w:eastAsia="Times New Roman"/>
                  <w:b/>
                  <w:bCs/>
                  <w:kern w:val="28"/>
                  <w:sz w:val="24"/>
                  <w:szCs w:val="24"/>
                  <w:u w:val="single"/>
                  <w:lang w:eastAsia="en-GB"/>
                  <w14:ligatures w14:val="standard"/>
                  <w14:cntxtAlts/>
                </w:rPr>
                <w:t>info@communityaccord.com</w:t>
              </w:r>
            </w:hyperlink>
            <w:r w:rsidRPr="005F7B1D">
              <w:rPr>
                <w:rFonts w:eastAsia="Times New Roman"/>
                <w:b/>
                <w:bCs/>
                <w:kern w:val="28"/>
                <w:sz w:val="24"/>
                <w:szCs w:val="24"/>
                <w:lang w:eastAsia="en-GB"/>
                <w14:ligatures w14:val="standard"/>
                <w14:cntxtAlts/>
              </w:rPr>
              <w:t xml:space="preserve"> </w:t>
            </w:r>
          </w:p>
          <w:p w14:paraId="3C46FE43" w14:textId="77777777" w:rsidR="005F7B1D" w:rsidRPr="005F7B1D" w:rsidRDefault="005F7B1D" w:rsidP="005F7B1D">
            <w:pPr>
              <w:spacing w:after="120" w:line="276" w:lineRule="auto"/>
              <w:ind w:right="-16"/>
              <w:rPr>
                <w:rFonts w:eastAsia="Times New Roman"/>
                <w:b/>
                <w:bCs/>
                <w:kern w:val="28"/>
                <w:sz w:val="24"/>
                <w:szCs w:val="24"/>
                <w:lang w:eastAsia="en-GB"/>
                <w14:ligatures w14:val="standard"/>
                <w14:cntxtAlts/>
              </w:rPr>
            </w:pPr>
            <w:r w:rsidRPr="005F7B1D">
              <w:rPr>
                <w:rFonts w:eastAsia="Times New Roman"/>
                <w:b/>
                <w:bCs/>
                <w:kern w:val="28"/>
                <w:sz w:val="24"/>
                <w:szCs w:val="24"/>
                <w:lang w:eastAsia="en-GB"/>
                <w14:ligatures w14:val="standard"/>
                <w14:cntxtAlts/>
              </w:rPr>
              <w:t xml:space="preserve">Website: </w:t>
            </w:r>
            <w:hyperlink r:id="rId12" w:history="1">
              <w:r w:rsidRPr="005F7B1D">
                <w:rPr>
                  <w:rFonts w:eastAsia="Times New Roman"/>
                  <w:b/>
                  <w:bCs/>
                  <w:color w:val="0000FF"/>
                  <w:kern w:val="28"/>
                  <w:sz w:val="24"/>
                  <w:szCs w:val="24"/>
                  <w:u w:val="single"/>
                  <w:lang w:eastAsia="en-GB"/>
                  <w14:ligatures w14:val="standard"/>
                  <w14:cntxtAlts/>
                </w:rPr>
                <w:t>www.communityaccord.com</w:t>
              </w:r>
            </w:hyperlink>
          </w:p>
          <w:p w14:paraId="0A9513EE" w14:textId="77777777" w:rsidR="005F7B1D" w:rsidRPr="005F7B1D" w:rsidRDefault="005F7B1D" w:rsidP="005F7B1D">
            <w:pPr>
              <w:spacing w:after="120" w:line="276" w:lineRule="auto"/>
              <w:ind w:right="-16"/>
              <w:rPr>
                <w:rFonts w:eastAsia="Times New Roman"/>
                <w:b/>
                <w:bCs/>
                <w:color w:val="000000"/>
                <w:kern w:val="28"/>
                <w:sz w:val="24"/>
                <w:szCs w:val="24"/>
                <w:lang w:eastAsia="en-GB"/>
                <w14:cntxtAlts/>
              </w:rPr>
            </w:pPr>
          </w:p>
        </w:tc>
      </w:tr>
      <w:tr w:rsidR="005F7B1D" w:rsidRPr="005F7B1D" w14:paraId="2C6BF247" w14:textId="77777777" w:rsidTr="005F7B1D">
        <w:trPr>
          <w:trHeight w:val="240"/>
        </w:trPr>
        <w:tc>
          <w:tcPr>
            <w:tcW w:w="10456" w:type="dxa"/>
            <w:shd w:val="clear" w:color="auto" w:fill="F7CAAC"/>
          </w:tcPr>
          <w:p w14:paraId="33B7C777" w14:textId="77777777" w:rsidR="005F7B1D" w:rsidRPr="005F7B1D" w:rsidRDefault="005F7B1D" w:rsidP="005F7B1D">
            <w:pPr>
              <w:spacing w:after="120" w:line="276" w:lineRule="auto"/>
              <w:ind w:right="-16"/>
              <w:jc w:val="both"/>
              <w:rPr>
                <w:rFonts w:eastAsia="Times New Roman"/>
                <w:b/>
                <w:bCs/>
                <w:i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lastRenderedPageBreak/>
              <w:t xml:space="preserve">First-tier Tribunal (SEN and Disability)  </w:t>
            </w:r>
          </w:p>
        </w:tc>
      </w:tr>
      <w:tr w:rsidR="005F7B1D" w:rsidRPr="005F7B1D" w14:paraId="60D061C6" w14:textId="77777777" w:rsidTr="005F7B1D">
        <w:tc>
          <w:tcPr>
            <w:tcW w:w="10456" w:type="dxa"/>
            <w:shd w:val="clear" w:color="auto" w:fill="FFFFFF"/>
          </w:tcPr>
          <w:p w14:paraId="443A63A9" w14:textId="77777777" w:rsidR="005F7B1D" w:rsidRPr="005F7B1D" w:rsidRDefault="005F7B1D" w:rsidP="005F7B1D">
            <w:pPr>
              <w:adjustRightInd w:val="0"/>
              <w:spacing w:line="276" w:lineRule="auto"/>
              <w:jc w:val="both"/>
              <w:rPr>
                <w:rFonts w:eastAsia="Calibri"/>
                <w:color w:val="000000"/>
                <w:sz w:val="24"/>
                <w:szCs w:val="24"/>
              </w:rPr>
            </w:pPr>
          </w:p>
          <w:p w14:paraId="0F0E2A62" w14:textId="77777777" w:rsidR="005F7B1D" w:rsidRPr="005F7B1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t xml:space="preserve">Specific decisions relating to EHC needs assessments, specific aspects of the content of EHC plans, or the decision to cease an EHC plan can be appealed by parents or young people through the First-tier Tribunal SEND.  </w:t>
            </w:r>
          </w:p>
          <w:p w14:paraId="2D7C98DE" w14:textId="77777777" w:rsidR="005F7B1D" w:rsidRPr="005F7B1D" w:rsidRDefault="005F7B1D" w:rsidP="005F7B1D">
            <w:pPr>
              <w:spacing w:line="276" w:lineRule="auto"/>
              <w:ind w:right="-17"/>
              <w:jc w:val="both"/>
              <w:rPr>
                <w:rFonts w:eastAsia="Times New Roman"/>
                <w:color w:val="000000"/>
                <w:kern w:val="28"/>
                <w:sz w:val="24"/>
                <w:szCs w:val="24"/>
                <w:lang w:eastAsia="en-GB"/>
                <w14:ligatures w14:val="standard"/>
                <w14:cntxtAlts/>
              </w:rPr>
            </w:pPr>
            <w:r w:rsidRPr="005F7B1D">
              <w:rPr>
                <w:rFonts w:eastAsia="Times New Roman"/>
                <w:b/>
                <w:bCs/>
                <w:color w:val="000000"/>
                <w:kern w:val="28"/>
                <w:sz w:val="24"/>
                <w:szCs w:val="24"/>
                <w:lang w:val="en" w:eastAsia="en-GB"/>
                <w14:ligatures w14:val="standard"/>
                <w14:cntxtAlts/>
              </w:rPr>
              <w:t>First-tier Tribunal</w:t>
            </w:r>
            <w:r w:rsidRPr="005F7B1D">
              <w:rPr>
                <w:rFonts w:eastAsia="Times New Roman"/>
                <w:color w:val="000000"/>
                <w:kern w:val="28"/>
                <w:sz w:val="24"/>
                <w:szCs w:val="24"/>
                <w:lang w:val="en" w:eastAsia="en-GB"/>
                <w14:ligatures w14:val="standard"/>
                <w14:cntxtAlts/>
              </w:rPr>
              <w:t xml:space="preserve"> (Special Educational Needs and Disability) (also referred to as the “SEND</w:t>
            </w:r>
            <w:r w:rsidRPr="005F7B1D">
              <w:rPr>
                <w:rFonts w:eastAsia="Times New Roman"/>
                <w:b/>
                <w:bCs/>
                <w:color w:val="000000"/>
                <w:kern w:val="28"/>
                <w:sz w:val="24"/>
                <w:szCs w:val="24"/>
                <w:lang w:val="en" w:eastAsia="en-GB"/>
                <w14:ligatures w14:val="standard"/>
                <w14:cntxtAlts/>
              </w:rPr>
              <w:t xml:space="preserve"> </w:t>
            </w:r>
            <w:r w:rsidRPr="005F7B1D">
              <w:rPr>
                <w:rFonts w:eastAsia="Times New Roman"/>
                <w:color w:val="000000"/>
                <w:kern w:val="28"/>
                <w:sz w:val="24"/>
                <w:szCs w:val="24"/>
                <w:lang w:val="en" w:eastAsia="en-GB"/>
                <w14:ligatures w14:val="standard"/>
                <w14:cntxtAlts/>
              </w:rPr>
              <w:t>Tribunal”), is an independent national tribunal which hears parents’ and young people’s appeals against LA decisions about the special educational needs of children and young people.</w:t>
            </w:r>
          </w:p>
          <w:p w14:paraId="20013705" w14:textId="77777777" w:rsidR="005F7B1D" w:rsidRPr="005F7B1D" w:rsidRDefault="005F7B1D" w:rsidP="005F7B1D">
            <w:pPr>
              <w:adjustRightInd w:val="0"/>
              <w:spacing w:line="276" w:lineRule="auto"/>
              <w:jc w:val="both"/>
              <w:rPr>
                <w:rFonts w:eastAsia="Calibri"/>
                <w:color w:val="000000"/>
                <w:sz w:val="24"/>
                <w:szCs w:val="24"/>
              </w:rPr>
            </w:pPr>
          </w:p>
          <w:p w14:paraId="69A88166" w14:textId="77777777" w:rsidR="005F7B1D" w:rsidRPr="005F7B1D" w:rsidRDefault="005F7B1D" w:rsidP="005F7B1D">
            <w:pPr>
              <w:adjustRightInd w:val="0"/>
              <w:spacing w:line="276" w:lineRule="auto"/>
              <w:jc w:val="both"/>
              <w:rPr>
                <w:rFonts w:eastAsia="Calibri"/>
                <w:color w:val="000000"/>
                <w:sz w:val="24"/>
                <w:szCs w:val="24"/>
              </w:rPr>
            </w:pPr>
            <w:r w:rsidRPr="005F7B1D">
              <w:rPr>
                <w:rFonts w:eastAsia="Calibri"/>
                <w:color w:val="000000"/>
                <w:sz w:val="24"/>
                <w:szCs w:val="24"/>
              </w:rPr>
              <w:t>Sections of an EHC plan that can be appealed to the First-tier Tribunal are</w:t>
            </w:r>
          </w:p>
          <w:p w14:paraId="007903F2" w14:textId="77777777" w:rsidR="005F7B1D" w:rsidRPr="005F7B1D" w:rsidRDefault="005F7B1D" w:rsidP="005F7B1D">
            <w:pPr>
              <w:adjustRightInd w:val="0"/>
              <w:spacing w:line="276" w:lineRule="auto"/>
              <w:jc w:val="both"/>
              <w:rPr>
                <w:rFonts w:eastAsia="Calibri"/>
                <w:color w:val="000000"/>
                <w:sz w:val="24"/>
                <w:szCs w:val="24"/>
              </w:rPr>
            </w:pPr>
          </w:p>
          <w:p w14:paraId="3D98FEE1" w14:textId="77777777" w:rsidR="005F7B1D" w:rsidRPr="005F7B1D" w:rsidRDefault="005F7B1D" w:rsidP="005F7B1D">
            <w:pPr>
              <w:numPr>
                <w:ilvl w:val="0"/>
                <w:numId w:val="5"/>
              </w:numPr>
              <w:adjustRightInd w:val="0"/>
              <w:spacing w:after="120" w:line="276" w:lineRule="auto"/>
              <w:jc w:val="both"/>
              <w:rPr>
                <w:rFonts w:eastAsia="Calibri"/>
                <w:color w:val="000000"/>
                <w:sz w:val="24"/>
                <w:szCs w:val="24"/>
              </w:rPr>
            </w:pPr>
            <w:r w:rsidRPr="005F7B1D">
              <w:rPr>
                <w:rFonts w:eastAsia="Calibri"/>
                <w:color w:val="000000"/>
                <w:sz w:val="24"/>
                <w:szCs w:val="24"/>
              </w:rPr>
              <w:t>Section B - details of the child/young person’s special educational needs</w:t>
            </w:r>
          </w:p>
          <w:p w14:paraId="3176DEC6" w14:textId="77777777" w:rsidR="005F7B1D" w:rsidRPr="005F7B1D" w:rsidRDefault="005F7B1D" w:rsidP="005F7B1D">
            <w:pPr>
              <w:numPr>
                <w:ilvl w:val="0"/>
                <w:numId w:val="5"/>
              </w:numPr>
              <w:adjustRightInd w:val="0"/>
              <w:spacing w:after="120" w:line="276" w:lineRule="auto"/>
              <w:jc w:val="both"/>
              <w:rPr>
                <w:rFonts w:eastAsia="Calibri"/>
                <w:color w:val="000000"/>
                <w:sz w:val="24"/>
                <w:szCs w:val="24"/>
              </w:rPr>
            </w:pPr>
            <w:r w:rsidRPr="005F7B1D">
              <w:rPr>
                <w:rFonts w:eastAsia="Calibri"/>
                <w:color w:val="000000"/>
                <w:sz w:val="24"/>
                <w:szCs w:val="24"/>
              </w:rPr>
              <w:t>Section F - details of the special educational provision</w:t>
            </w:r>
          </w:p>
          <w:p w14:paraId="384D197D" w14:textId="77777777" w:rsidR="005F7B1D" w:rsidRPr="005F7B1D" w:rsidRDefault="005F7B1D" w:rsidP="005F7B1D">
            <w:pPr>
              <w:numPr>
                <w:ilvl w:val="0"/>
                <w:numId w:val="5"/>
              </w:numPr>
              <w:adjustRightInd w:val="0"/>
              <w:spacing w:after="120" w:line="276" w:lineRule="auto"/>
              <w:jc w:val="both"/>
              <w:rPr>
                <w:rFonts w:eastAsia="Calibri"/>
                <w:color w:val="000000"/>
                <w:sz w:val="24"/>
                <w:szCs w:val="24"/>
              </w:rPr>
            </w:pPr>
            <w:r w:rsidRPr="005F7B1D">
              <w:rPr>
                <w:rFonts w:eastAsia="Calibri"/>
                <w:color w:val="000000"/>
                <w:sz w:val="24"/>
                <w:szCs w:val="24"/>
              </w:rPr>
              <w:t>Section I - details the name and type of the school or institution to be attended by the child or young person.</w:t>
            </w:r>
          </w:p>
          <w:p w14:paraId="00D795CC" w14:textId="77777777" w:rsidR="005F7B1D" w:rsidRPr="005F7B1D" w:rsidRDefault="005F7B1D" w:rsidP="005F7B1D">
            <w:pPr>
              <w:spacing w:after="120" w:line="276" w:lineRule="auto"/>
              <w:ind w:right="-16"/>
              <w:jc w:val="both"/>
              <w:rPr>
                <w:rFonts w:eastAsia="Times New Roman"/>
                <w:color w:val="000000"/>
                <w:kern w:val="28"/>
                <w:sz w:val="24"/>
                <w:szCs w:val="24"/>
                <w:lang w:eastAsia="en-GB"/>
                <w14:ligatures w14:val="standard"/>
                <w14:cntxtAlts/>
              </w:rPr>
            </w:pPr>
          </w:p>
          <w:p w14:paraId="699A6E3A" w14:textId="77777777" w:rsidR="005F7B1D" w:rsidRPr="005F7B1D" w:rsidRDefault="005F7B1D" w:rsidP="005F7B1D">
            <w:pPr>
              <w:spacing w:after="120" w:line="276" w:lineRule="auto"/>
              <w:ind w:right="-16"/>
              <w:jc w:val="both"/>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lastRenderedPageBreak/>
              <w:t>To register an appeal to the First-tier Tribunal you will need to consider mediation and have been issued with a mediation certificate unless your disagreement is about section I (named placement) of the EHC plan.</w:t>
            </w:r>
          </w:p>
          <w:p w14:paraId="64838CF9" w14:textId="77777777" w:rsidR="005F7B1D" w:rsidRPr="005F7B1D" w:rsidRDefault="005F7B1D" w:rsidP="005F7B1D">
            <w:pPr>
              <w:shd w:val="clear" w:color="auto" w:fill="FFFFFF"/>
              <w:spacing w:after="150" w:line="276" w:lineRule="auto"/>
              <w:rPr>
                <w:rFonts w:eastAsia="Times New Roman"/>
                <w:color w:val="050505"/>
                <w:sz w:val="24"/>
                <w:szCs w:val="24"/>
                <w:lang w:val="en" w:eastAsia="en-GB"/>
              </w:rPr>
            </w:pPr>
            <w:r w:rsidRPr="005F7B1D">
              <w:rPr>
                <w:rFonts w:eastAsia="Times New Roman"/>
                <w:color w:val="050505"/>
                <w:sz w:val="24"/>
                <w:szCs w:val="24"/>
                <w:lang w:val="en" w:eastAsia="en-GB"/>
              </w:rPr>
              <w:t>If you </w:t>
            </w:r>
            <w:r w:rsidRPr="005F7B1D">
              <w:rPr>
                <w:rFonts w:eastAsia="Times New Roman"/>
                <w:b/>
                <w:bCs/>
                <w:color w:val="050505"/>
                <w:sz w:val="24"/>
                <w:szCs w:val="24"/>
                <w:lang w:val="en" w:eastAsia="en-GB"/>
              </w:rPr>
              <w:t>do not</w:t>
            </w:r>
            <w:r w:rsidRPr="005F7B1D">
              <w:rPr>
                <w:rFonts w:eastAsia="Times New Roman"/>
                <w:color w:val="050505"/>
                <w:sz w:val="24"/>
                <w:szCs w:val="24"/>
                <w:lang w:val="en" w:eastAsia="en-GB"/>
              </w:rPr>
              <w:t xml:space="preserve"> want to engage in mediation but wish to appeal to First-tier Tribunal you will have </w:t>
            </w:r>
            <w:r w:rsidRPr="005F7B1D">
              <w:rPr>
                <w:rFonts w:eastAsia="Times New Roman"/>
                <w:b/>
                <w:bCs/>
                <w:color w:val="050505"/>
                <w:sz w:val="24"/>
                <w:szCs w:val="24"/>
                <w:lang w:val="en" w:eastAsia="en-GB"/>
              </w:rPr>
              <w:t xml:space="preserve">eight weeks to </w:t>
            </w:r>
            <w:r w:rsidRPr="005F7B1D">
              <w:rPr>
                <w:rFonts w:eastAsia="Times New Roman"/>
                <w:color w:val="050505"/>
                <w:sz w:val="24"/>
                <w:szCs w:val="24"/>
                <w:lang w:val="en" w:eastAsia="en-GB"/>
              </w:rPr>
              <w:t>register an appeal</w:t>
            </w:r>
            <w:r w:rsidRPr="005F7B1D">
              <w:rPr>
                <w:rFonts w:eastAsia="Times New Roman"/>
                <w:b/>
                <w:bCs/>
                <w:color w:val="050505"/>
                <w:sz w:val="24"/>
                <w:szCs w:val="24"/>
                <w:lang w:val="en" w:eastAsia="en-GB"/>
              </w:rPr>
              <w:t xml:space="preserve"> </w:t>
            </w:r>
            <w:r w:rsidRPr="005F7B1D">
              <w:rPr>
                <w:rFonts w:eastAsia="Times New Roman"/>
                <w:color w:val="050505"/>
                <w:sz w:val="24"/>
                <w:szCs w:val="24"/>
                <w:lang w:val="en" w:eastAsia="en-GB"/>
              </w:rPr>
              <w:t>from the date of the letter received from the local authority confirming their decision about:</w:t>
            </w:r>
          </w:p>
          <w:p w14:paraId="25C412F6" w14:textId="77777777" w:rsidR="005F7B1D" w:rsidRPr="005F7B1D" w:rsidRDefault="005F7B1D" w:rsidP="005F7B1D">
            <w:pPr>
              <w:numPr>
                <w:ilvl w:val="0"/>
                <w:numId w:val="7"/>
              </w:numPr>
              <w:shd w:val="clear" w:color="auto" w:fill="FFFFFF"/>
              <w:spacing w:before="100" w:beforeAutospacing="1" w:after="100" w:afterAutospacing="1" w:line="276" w:lineRule="auto"/>
              <w:contextualSpacing/>
              <w:rPr>
                <w:rFonts w:eastAsia="Times New Roman"/>
                <w:color w:val="050505"/>
                <w:sz w:val="24"/>
                <w:szCs w:val="24"/>
                <w:lang w:val="en" w:eastAsia="en-GB"/>
              </w:rPr>
            </w:pPr>
            <w:r w:rsidRPr="005F7B1D">
              <w:rPr>
                <w:rFonts w:eastAsia="Times New Roman"/>
                <w:color w:val="050505"/>
                <w:sz w:val="24"/>
                <w:szCs w:val="24"/>
                <w:lang w:val="en" w:eastAsia="en-GB"/>
              </w:rPr>
              <w:t xml:space="preserve">an EHC needs assessment or </w:t>
            </w:r>
          </w:p>
          <w:p w14:paraId="6E182D6C" w14:textId="77777777" w:rsidR="005F7B1D" w:rsidRPr="005F7B1D" w:rsidRDefault="005F7B1D" w:rsidP="005F7B1D">
            <w:pPr>
              <w:numPr>
                <w:ilvl w:val="0"/>
                <w:numId w:val="7"/>
              </w:numPr>
              <w:shd w:val="clear" w:color="auto" w:fill="FFFFFF"/>
              <w:spacing w:before="100" w:beforeAutospacing="1" w:after="100" w:afterAutospacing="1" w:line="276" w:lineRule="auto"/>
              <w:contextualSpacing/>
              <w:rPr>
                <w:rFonts w:eastAsia="Times New Roman"/>
                <w:color w:val="050505"/>
                <w:sz w:val="24"/>
                <w:szCs w:val="24"/>
                <w:lang w:val="en" w:eastAsia="en-GB"/>
              </w:rPr>
            </w:pPr>
            <w:r w:rsidRPr="005F7B1D">
              <w:rPr>
                <w:rFonts w:eastAsia="Times New Roman"/>
                <w:color w:val="050505"/>
                <w:sz w:val="24"/>
                <w:szCs w:val="24"/>
                <w:lang w:val="en" w:eastAsia="en-GB"/>
              </w:rPr>
              <w:t xml:space="preserve">an EHC plan </w:t>
            </w:r>
          </w:p>
          <w:p w14:paraId="30938212" w14:textId="77777777" w:rsidR="005F7B1D" w:rsidRPr="005F7B1D" w:rsidRDefault="005F7B1D" w:rsidP="005F7B1D">
            <w:pPr>
              <w:numPr>
                <w:ilvl w:val="0"/>
                <w:numId w:val="7"/>
              </w:numPr>
              <w:shd w:val="clear" w:color="auto" w:fill="FFFFFF"/>
              <w:spacing w:before="100" w:beforeAutospacing="1" w:after="100" w:afterAutospacing="1" w:line="276" w:lineRule="auto"/>
              <w:contextualSpacing/>
              <w:rPr>
                <w:rFonts w:eastAsia="Times New Roman"/>
                <w:color w:val="050505"/>
                <w:sz w:val="24"/>
                <w:szCs w:val="24"/>
                <w:lang w:val="en" w:eastAsia="en-GB"/>
              </w:rPr>
            </w:pPr>
            <w:r w:rsidRPr="005F7B1D">
              <w:rPr>
                <w:rFonts w:eastAsia="Times New Roman"/>
                <w:color w:val="050505"/>
                <w:sz w:val="24"/>
                <w:szCs w:val="24"/>
                <w:lang w:val="en" w:eastAsia="en-GB"/>
              </w:rPr>
              <w:t>the issue of a final EHC plan </w:t>
            </w:r>
          </w:p>
          <w:p w14:paraId="25F1AD81" w14:textId="77777777" w:rsidR="005F7B1D" w:rsidRPr="005F7B1D" w:rsidRDefault="005F7B1D" w:rsidP="005F7B1D">
            <w:pPr>
              <w:shd w:val="clear" w:color="auto" w:fill="FFFFFF"/>
              <w:spacing w:before="100" w:beforeAutospacing="1" w:after="100" w:afterAutospacing="1" w:line="276" w:lineRule="auto"/>
              <w:rPr>
                <w:rFonts w:eastAsia="Times New Roman"/>
                <w:color w:val="050505"/>
                <w:sz w:val="24"/>
                <w:szCs w:val="24"/>
                <w:lang w:val="en" w:eastAsia="en-GB"/>
              </w:rPr>
            </w:pPr>
            <w:r w:rsidRPr="005F7B1D">
              <w:rPr>
                <w:rFonts w:eastAsia="Times New Roman"/>
                <w:color w:val="050505"/>
                <w:sz w:val="24"/>
                <w:szCs w:val="24"/>
                <w:lang w:val="en" w:eastAsia="en-GB"/>
              </w:rPr>
              <w:t xml:space="preserve">If you </w:t>
            </w:r>
            <w:r w:rsidRPr="005F7B1D">
              <w:rPr>
                <w:rFonts w:eastAsia="Times New Roman"/>
                <w:b/>
                <w:bCs/>
                <w:color w:val="050505"/>
                <w:sz w:val="24"/>
                <w:szCs w:val="24"/>
                <w:lang w:val="en" w:eastAsia="en-GB"/>
              </w:rPr>
              <w:t>have been to mediation and remain unhappy</w:t>
            </w:r>
            <w:r w:rsidRPr="005F7B1D">
              <w:rPr>
                <w:rFonts w:eastAsia="Times New Roman"/>
                <w:color w:val="050505"/>
                <w:sz w:val="24"/>
                <w:szCs w:val="24"/>
                <w:lang w:val="en" w:eastAsia="en-GB"/>
              </w:rPr>
              <w:t xml:space="preserve"> you will have </w:t>
            </w:r>
            <w:r w:rsidRPr="005F7B1D">
              <w:rPr>
                <w:rFonts w:eastAsia="Times New Roman"/>
                <w:b/>
                <w:bCs/>
                <w:color w:val="050505"/>
                <w:sz w:val="24"/>
                <w:szCs w:val="24"/>
                <w:lang w:val="en" w:eastAsia="en-GB"/>
              </w:rPr>
              <w:t>one month</w:t>
            </w:r>
            <w:r w:rsidRPr="005F7B1D">
              <w:rPr>
                <w:rFonts w:eastAsia="Times New Roman"/>
                <w:color w:val="050505"/>
                <w:sz w:val="24"/>
                <w:szCs w:val="24"/>
                <w:lang w:val="en" w:eastAsia="en-GB"/>
              </w:rPr>
              <w:t xml:space="preserve"> from the date of the mediation certificate issued to register your appeal to the First tier Tribunal.</w:t>
            </w:r>
          </w:p>
          <w:p w14:paraId="4399F3D9" w14:textId="77777777" w:rsidR="005F7B1D" w:rsidRPr="005F7B1D" w:rsidRDefault="005F7B1D" w:rsidP="005F7B1D">
            <w:pPr>
              <w:spacing w:after="120" w:line="276" w:lineRule="auto"/>
              <w:ind w:right="-16"/>
              <w:jc w:val="both"/>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 xml:space="preserve">Further information about how to register an appeal to the First-tier </w:t>
            </w:r>
            <w:r w:rsidRPr="005F7B1D">
              <w:rPr>
                <w:rFonts w:eastAsia="Times New Roman"/>
                <w:kern w:val="28"/>
                <w:sz w:val="24"/>
                <w:szCs w:val="24"/>
                <w:lang w:eastAsia="en-GB"/>
                <w14:ligatures w14:val="standard"/>
                <w14:cntxtAlts/>
              </w:rPr>
              <w:t>Tribunal</w:t>
            </w:r>
            <w:r w:rsidRPr="005F7B1D">
              <w:rPr>
                <w:rFonts w:eastAsia="Times New Roman"/>
                <w:color w:val="FF0000"/>
                <w:kern w:val="28"/>
                <w:sz w:val="24"/>
                <w:szCs w:val="24"/>
                <w:lang w:eastAsia="en-GB"/>
                <w14:ligatures w14:val="standard"/>
                <w14:cntxtAlts/>
              </w:rPr>
              <w:t xml:space="preserve"> </w:t>
            </w:r>
            <w:r w:rsidRPr="005F7B1D">
              <w:rPr>
                <w:rFonts w:eastAsia="Times New Roman"/>
                <w:kern w:val="28"/>
                <w:sz w:val="24"/>
                <w:szCs w:val="24"/>
                <w:lang w:eastAsia="en-GB"/>
                <w14:ligatures w14:val="standard"/>
                <w14:cntxtAlts/>
              </w:rPr>
              <w:t>can be provided by the</w:t>
            </w:r>
            <w:r w:rsidRPr="005F7B1D">
              <w:rPr>
                <w:rFonts w:eastAsia="Times New Roman"/>
                <w:color w:val="000000"/>
                <w:kern w:val="28"/>
                <w:sz w:val="24"/>
                <w:szCs w:val="24"/>
                <w:lang w:eastAsia="en-GB"/>
                <w14:ligatures w14:val="standard"/>
                <w14:cntxtAlts/>
              </w:rPr>
              <w:t xml:space="preserve"> SEN and Disability Information, Advice and Support Service (SENDIASS).  </w:t>
            </w:r>
          </w:p>
          <w:p w14:paraId="042C9856" w14:textId="77777777" w:rsidR="005F7B1D" w:rsidRPr="005F7B1D" w:rsidRDefault="005F7B1D" w:rsidP="005F7B1D">
            <w:pPr>
              <w:shd w:val="clear" w:color="auto" w:fill="FFFFFF"/>
              <w:spacing w:before="100" w:beforeAutospacing="1" w:line="276" w:lineRule="auto"/>
              <w:ind w:firstLine="31"/>
              <w:rPr>
                <w:rFonts w:eastAsia="Times New Roman"/>
                <w:color w:val="050505"/>
                <w:sz w:val="24"/>
                <w:szCs w:val="24"/>
                <w:lang w:val="en" w:eastAsia="en-GB"/>
              </w:rPr>
            </w:pPr>
            <w:r w:rsidRPr="005F7B1D">
              <w:rPr>
                <w:rFonts w:eastAsia="Times New Roman"/>
                <w:color w:val="050505"/>
                <w:sz w:val="24"/>
                <w:szCs w:val="24"/>
                <w:lang w:val="en" w:eastAsia="en-GB"/>
              </w:rPr>
              <w:t xml:space="preserve">To register an </w:t>
            </w:r>
            <w:proofErr w:type="gramStart"/>
            <w:r w:rsidRPr="005F7B1D">
              <w:rPr>
                <w:rFonts w:eastAsia="Times New Roman"/>
                <w:color w:val="050505"/>
                <w:sz w:val="24"/>
                <w:szCs w:val="24"/>
                <w:lang w:val="en" w:eastAsia="en-GB"/>
              </w:rPr>
              <w:t>appeal</w:t>
            </w:r>
            <w:proofErr w:type="gramEnd"/>
            <w:r w:rsidRPr="005F7B1D">
              <w:rPr>
                <w:rFonts w:eastAsia="Times New Roman"/>
                <w:color w:val="050505"/>
                <w:sz w:val="24"/>
                <w:szCs w:val="24"/>
                <w:lang w:val="en" w:eastAsia="en-GB"/>
              </w:rPr>
              <w:t xml:space="preserve"> you should contact </w:t>
            </w:r>
            <w:r w:rsidRPr="005F7B1D">
              <w:rPr>
                <w:rFonts w:eastAsia="Times New Roman"/>
                <w:i/>
                <w:iCs/>
                <w:color w:val="050505"/>
                <w:sz w:val="24"/>
                <w:szCs w:val="24"/>
                <w:lang w:val="en" w:eastAsia="en-GB"/>
              </w:rPr>
              <w:t>Community Accord</w:t>
            </w:r>
            <w:r w:rsidRPr="005F7B1D">
              <w:rPr>
                <w:rFonts w:eastAsia="Times New Roman"/>
                <w:color w:val="050505"/>
                <w:sz w:val="24"/>
                <w:szCs w:val="24"/>
                <w:lang w:val="en" w:eastAsia="en-GB"/>
              </w:rPr>
              <w:t xml:space="preserve"> as soon as possible (details above) </w:t>
            </w:r>
          </w:p>
          <w:p w14:paraId="3DDCE02D" w14:textId="77777777" w:rsidR="005F7B1D" w:rsidRPr="005F7B1D" w:rsidRDefault="005F7B1D" w:rsidP="005F7B1D">
            <w:pPr>
              <w:spacing w:line="276" w:lineRule="auto"/>
              <w:rPr>
                <w:rFonts w:eastAsia="Times New Roman"/>
                <w:b/>
                <w:bCs/>
                <w:color w:val="000000"/>
                <w:kern w:val="28"/>
                <w:sz w:val="24"/>
                <w:szCs w:val="24"/>
                <w:lang w:eastAsia="en-GB"/>
                <w14:ligatures w14:val="standard"/>
                <w14:cntxtAlts/>
              </w:rPr>
            </w:pPr>
          </w:p>
          <w:p w14:paraId="5D90FC62" w14:textId="77777777" w:rsidR="005F7B1D" w:rsidRPr="005F7B1D" w:rsidRDefault="005F7B1D" w:rsidP="005F7B1D">
            <w:pPr>
              <w:spacing w:line="276" w:lineRule="auto"/>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Alternatively, you can contact:</w:t>
            </w:r>
          </w:p>
          <w:p w14:paraId="1E2F13DF" w14:textId="77777777" w:rsidR="005F7B1D" w:rsidRPr="005F7B1D" w:rsidRDefault="005F7B1D" w:rsidP="005F7B1D">
            <w:pPr>
              <w:tabs>
                <w:tab w:val="left" w:pos="7200"/>
                <w:tab w:val="left" w:pos="8927"/>
                <w:tab w:val="left" w:pos="9607"/>
                <w:tab w:val="right" w:pos="9720"/>
                <w:tab w:val="left" w:pos="9935"/>
              </w:tabs>
              <w:spacing w:line="276" w:lineRule="auto"/>
              <w:ind w:right="-32"/>
              <w:jc w:val="both"/>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t>HM Courts and Tribunals Service,</w:t>
            </w:r>
          </w:p>
          <w:p w14:paraId="0F1A0471" w14:textId="77777777" w:rsidR="005F7B1D" w:rsidRPr="005F7B1D" w:rsidRDefault="005F7B1D" w:rsidP="005F7B1D">
            <w:pPr>
              <w:tabs>
                <w:tab w:val="left" w:pos="7200"/>
                <w:tab w:val="left" w:pos="8927"/>
                <w:tab w:val="left" w:pos="9607"/>
                <w:tab w:val="right" w:pos="9720"/>
                <w:tab w:val="left" w:pos="9935"/>
              </w:tabs>
              <w:spacing w:line="276" w:lineRule="auto"/>
              <w:ind w:right="-32"/>
              <w:jc w:val="both"/>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t>Special Educational Needs and Disability Tribunal,</w:t>
            </w:r>
          </w:p>
          <w:p w14:paraId="74291FE4" w14:textId="77777777" w:rsidR="005F7B1D" w:rsidRPr="005F7B1D" w:rsidRDefault="005F7B1D" w:rsidP="005F7B1D">
            <w:pPr>
              <w:tabs>
                <w:tab w:val="left" w:pos="7200"/>
                <w:tab w:val="left" w:pos="8927"/>
                <w:tab w:val="left" w:pos="9607"/>
                <w:tab w:val="right" w:pos="9720"/>
                <w:tab w:val="left" w:pos="9935"/>
              </w:tabs>
              <w:spacing w:line="276" w:lineRule="auto"/>
              <w:ind w:right="-32"/>
              <w:jc w:val="both"/>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t>1</w:t>
            </w:r>
            <w:r w:rsidRPr="005F7B1D">
              <w:rPr>
                <w:rFonts w:eastAsia="Times New Roman"/>
                <w:b/>
                <w:bCs/>
                <w:color w:val="000000"/>
                <w:kern w:val="28"/>
                <w:sz w:val="24"/>
                <w:szCs w:val="24"/>
                <w:vertAlign w:val="superscript"/>
                <w:lang w:eastAsia="en-GB"/>
                <w14:ligatures w14:val="standard"/>
                <w14:cntxtAlts/>
              </w:rPr>
              <w:t>st</w:t>
            </w:r>
            <w:r w:rsidRPr="005F7B1D">
              <w:rPr>
                <w:rFonts w:eastAsia="Times New Roman"/>
                <w:b/>
                <w:bCs/>
                <w:color w:val="000000"/>
                <w:kern w:val="28"/>
                <w:sz w:val="24"/>
                <w:szCs w:val="24"/>
                <w:lang w:eastAsia="en-GB"/>
                <w14:ligatures w14:val="standard"/>
                <w14:cntxtAlts/>
              </w:rPr>
              <w:t xml:space="preserve"> Floor, Darlington Magistrates’ Court, </w:t>
            </w:r>
          </w:p>
          <w:p w14:paraId="68B95A8C" w14:textId="77777777" w:rsidR="005F7B1D" w:rsidRPr="005F7B1D" w:rsidRDefault="005F7B1D" w:rsidP="005F7B1D">
            <w:pPr>
              <w:tabs>
                <w:tab w:val="left" w:pos="7200"/>
                <w:tab w:val="left" w:pos="8927"/>
                <w:tab w:val="left" w:pos="9607"/>
                <w:tab w:val="right" w:pos="9720"/>
                <w:tab w:val="left" w:pos="9935"/>
              </w:tabs>
              <w:spacing w:line="276" w:lineRule="auto"/>
              <w:ind w:right="-32"/>
              <w:jc w:val="both"/>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t>Parkgate, Darlington, DL1 1RU</w:t>
            </w:r>
          </w:p>
          <w:p w14:paraId="29D39C48" w14:textId="77777777" w:rsidR="005F7B1D" w:rsidRPr="005F7B1D" w:rsidRDefault="005F7B1D" w:rsidP="005F7B1D">
            <w:pPr>
              <w:tabs>
                <w:tab w:val="left" w:pos="709"/>
                <w:tab w:val="left" w:pos="7200"/>
                <w:tab w:val="left" w:pos="8927"/>
                <w:tab w:val="left" w:pos="9607"/>
                <w:tab w:val="right" w:pos="9720"/>
                <w:tab w:val="left" w:pos="9935"/>
              </w:tabs>
              <w:spacing w:line="276" w:lineRule="auto"/>
              <w:ind w:right="-32"/>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 xml:space="preserve">Tel: 01325 289350 </w:t>
            </w:r>
          </w:p>
          <w:p w14:paraId="361F2D74" w14:textId="77777777" w:rsidR="005F7B1D" w:rsidRPr="005F7B1D" w:rsidRDefault="005F7B1D" w:rsidP="005F7B1D">
            <w:pPr>
              <w:tabs>
                <w:tab w:val="left" w:pos="1985"/>
                <w:tab w:val="left" w:pos="8927"/>
                <w:tab w:val="left" w:pos="9935"/>
              </w:tabs>
              <w:spacing w:line="276" w:lineRule="auto"/>
              <w:ind w:left="709" w:hanging="709"/>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General fax: 0870 7394017</w:t>
            </w:r>
          </w:p>
          <w:p w14:paraId="651F96ED" w14:textId="77777777" w:rsidR="005F7B1D" w:rsidRPr="005F7B1D" w:rsidRDefault="005F7B1D" w:rsidP="005F7B1D">
            <w:pPr>
              <w:spacing w:line="276" w:lineRule="auto"/>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 xml:space="preserve">General email: </w:t>
            </w:r>
            <w:r w:rsidRPr="005F7B1D">
              <w:rPr>
                <w:rFonts w:eastAsia="Times New Roman"/>
                <w:color w:val="0000FF"/>
                <w:kern w:val="28"/>
                <w:sz w:val="24"/>
                <w:szCs w:val="24"/>
                <w:u w:val="single"/>
                <w:lang w:eastAsia="en-GB"/>
                <w14:ligatures w14:val="standard"/>
                <w14:cntxtAlts/>
              </w:rPr>
              <w:t>send@justice.gov.uk</w:t>
            </w:r>
          </w:p>
          <w:p w14:paraId="07EDEF7F" w14:textId="77777777" w:rsidR="005F7B1D" w:rsidRPr="005F7B1D" w:rsidRDefault="005F7B1D" w:rsidP="005F7B1D">
            <w:pPr>
              <w:tabs>
                <w:tab w:val="left" w:pos="1985"/>
                <w:tab w:val="left" w:pos="8927"/>
                <w:tab w:val="left" w:pos="9935"/>
              </w:tabs>
              <w:spacing w:line="276" w:lineRule="auto"/>
              <w:ind w:left="709" w:hanging="709"/>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 xml:space="preserve">Website: </w:t>
            </w:r>
            <w:hyperlink r:id="rId13" w:history="1">
              <w:r w:rsidRPr="005F7B1D">
                <w:rPr>
                  <w:rFonts w:eastAsia="Times New Roman"/>
                  <w:color w:val="0000FF"/>
                  <w:kern w:val="28"/>
                  <w:sz w:val="24"/>
                  <w:szCs w:val="24"/>
                  <w:u w:val="single"/>
                  <w:lang w:eastAsia="en-GB"/>
                  <w14:ligatures w14:val="standard"/>
                  <w14:cntxtAlts/>
                </w:rPr>
                <w:t>www.justice.gov.uk/tribunals/send</w:t>
              </w:r>
            </w:hyperlink>
          </w:p>
          <w:p w14:paraId="4E09961B" w14:textId="77777777" w:rsidR="005F7B1D" w:rsidRPr="005F7B1D" w:rsidRDefault="005F7B1D" w:rsidP="005F7B1D">
            <w:pPr>
              <w:spacing w:after="120" w:line="276" w:lineRule="auto"/>
              <w:ind w:right="-16"/>
              <w:jc w:val="both"/>
              <w:rPr>
                <w:rFonts w:eastAsia="Times New Roman"/>
                <w:color w:val="000000"/>
                <w:kern w:val="28"/>
                <w:sz w:val="24"/>
                <w:szCs w:val="24"/>
                <w:lang w:eastAsia="en-GB"/>
                <w14:ligatures w14:val="standard"/>
                <w14:cntxtAlts/>
              </w:rPr>
            </w:pPr>
          </w:p>
        </w:tc>
      </w:tr>
      <w:tr w:rsidR="005F7B1D" w:rsidRPr="005F7B1D" w14:paraId="1F7708C7" w14:textId="77777777" w:rsidTr="005F7B1D">
        <w:tc>
          <w:tcPr>
            <w:tcW w:w="10456" w:type="dxa"/>
            <w:shd w:val="clear" w:color="auto" w:fill="FFF2CC"/>
          </w:tcPr>
          <w:p w14:paraId="3543CC36" w14:textId="08AD2E0F" w:rsidR="005F7B1D" w:rsidRPr="005F7B1D" w:rsidRDefault="00E94B96" w:rsidP="005F7B1D">
            <w:pPr>
              <w:spacing w:after="120" w:line="276" w:lineRule="auto"/>
              <w:ind w:right="-16"/>
              <w:jc w:val="both"/>
              <w:rPr>
                <w:rFonts w:eastAsia="Times New Roman"/>
                <w:b/>
                <w:bCs/>
                <w:color w:val="000000"/>
                <w:kern w:val="28"/>
                <w:sz w:val="24"/>
                <w:szCs w:val="24"/>
                <w:lang w:eastAsia="en-GB"/>
                <w14:ligatures w14:val="standard"/>
                <w14:cntxtAlts/>
              </w:rPr>
            </w:pPr>
            <w:r>
              <w:rPr>
                <w:rFonts w:eastAsia="Times New Roman"/>
                <w:b/>
                <w:bCs/>
                <w:color w:val="000000"/>
                <w:kern w:val="28"/>
                <w:sz w:val="24"/>
                <w:szCs w:val="24"/>
                <w:lang w:eastAsia="en-GB"/>
                <w14:ligatures w14:val="standard"/>
                <w14:cntxtAlts/>
              </w:rPr>
              <w:lastRenderedPageBreak/>
              <w:t>Extended Appeals</w:t>
            </w:r>
          </w:p>
          <w:p w14:paraId="04FE00F2" w14:textId="77777777" w:rsidR="005F7B1D" w:rsidRPr="005F7B1D" w:rsidRDefault="005F7B1D" w:rsidP="005F7B1D">
            <w:pPr>
              <w:spacing w:after="120" w:line="276" w:lineRule="auto"/>
              <w:ind w:right="-16"/>
              <w:jc w:val="both"/>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t>(The right to request non-binding recommendations about health and social care needs and associated provision detailed in the EHC plan.)</w:t>
            </w:r>
          </w:p>
        </w:tc>
      </w:tr>
      <w:tr w:rsidR="005F7B1D" w:rsidRPr="005F7B1D" w14:paraId="293774B8" w14:textId="77777777" w:rsidTr="005F7B1D">
        <w:tc>
          <w:tcPr>
            <w:tcW w:w="10456" w:type="dxa"/>
            <w:shd w:val="clear" w:color="auto" w:fill="FFFFFF"/>
          </w:tcPr>
          <w:p w14:paraId="34986AFF" w14:textId="77777777" w:rsidR="005F7B1D" w:rsidRPr="005F7B1D" w:rsidRDefault="005F7B1D" w:rsidP="005F7B1D">
            <w:pPr>
              <w:spacing w:after="120" w:line="276" w:lineRule="auto"/>
              <w:jc w:val="both"/>
              <w:rPr>
                <w:rFonts w:eastAsia="Times New Roman"/>
                <w:color w:val="000000"/>
                <w:kern w:val="24"/>
                <w:sz w:val="24"/>
                <w:szCs w:val="24"/>
                <w:lang w:eastAsia="en-GB"/>
                <w14:ligatures w14:val="standard"/>
                <w14:cntxtAlts/>
              </w:rPr>
            </w:pPr>
            <w:bookmarkStart w:id="1" w:name="_Hlk507408534"/>
          </w:p>
          <w:p w14:paraId="564D9506" w14:textId="77777777" w:rsidR="005F7B1D" w:rsidRPr="005F7B1D" w:rsidRDefault="005F7B1D" w:rsidP="005F7B1D">
            <w:pPr>
              <w:spacing w:after="120" w:line="276" w:lineRule="auto"/>
              <w:jc w:val="both"/>
              <w:rPr>
                <w:rFonts w:eastAsia="Times New Roman"/>
                <w:color w:val="000000"/>
                <w:kern w:val="24"/>
                <w:sz w:val="24"/>
                <w:szCs w:val="24"/>
                <w:lang w:eastAsia="en-GB"/>
                <w14:ligatures w14:val="standard"/>
                <w14:cntxtAlts/>
              </w:rPr>
            </w:pPr>
            <w:r w:rsidRPr="005F7B1D">
              <w:rPr>
                <w:rFonts w:eastAsia="Times New Roman"/>
                <w:color w:val="000000"/>
                <w:kern w:val="24"/>
                <w:sz w:val="24"/>
                <w:szCs w:val="24"/>
                <w:lang w:eastAsia="en-GB"/>
                <w14:ligatures w14:val="standard"/>
                <w14:cntxtAlts/>
              </w:rPr>
              <w:t xml:space="preserve">The Government </w:t>
            </w:r>
            <w:r w:rsidRPr="005F7B1D">
              <w:rPr>
                <w:rFonts w:eastAsia="Times New Roman"/>
                <w:kern w:val="24"/>
                <w:sz w:val="24"/>
                <w:szCs w:val="24"/>
                <w:lang w:eastAsia="en-GB"/>
                <w14:ligatures w14:val="standard"/>
                <w14:cntxtAlts/>
              </w:rPr>
              <w:t>have extended</w:t>
            </w:r>
            <w:r w:rsidRPr="005F7B1D">
              <w:rPr>
                <w:rFonts w:eastAsia="Times New Roman"/>
                <w:color w:val="000000"/>
                <w:kern w:val="24"/>
                <w:sz w:val="24"/>
                <w:szCs w:val="24"/>
                <w:lang w:eastAsia="en-GB"/>
                <w14:ligatures w14:val="standard"/>
                <w14:cntxtAlts/>
              </w:rPr>
              <w:t xml:space="preserve"> the powers of the First-tier Tribunal (SEND), to make </w:t>
            </w:r>
            <w:r w:rsidRPr="005F7B1D">
              <w:rPr>
                <w:rFonts w:eastAsia="Times New Roman"/>
                <w:kern w:val="24"/>
                <w:sz w:val="24"/>
                <w:szCs w:val="24"/>
                <w:lang w:eastAsia="en-GB"/>
                <w14:ligatures w14:val="standard"/>
                <w14:cntxtAlts/>
              </w:rPr>
              <w:t xml:space="preserve">non-binding </w:t>
            </w:r>
            <w:r w:rsidRPr="005F7B1D">
              <w:rPr>
                <w:rFonts w:eastAsia="Times New Roman"/>
                <w:color w:val="000000"/>
                <w:kern w:val="24"/>
                <w:sz w:val="24"/>
                <w:szCs w:val="24"/>
                <w:lang w:eastAsia="en-GB"/>
                <w14:ligatures w14:val="standard"/>
                <w14:cntxtAlts/>
              </w:rPr>
              <w:t>recommendations about the health and social care aspects of Education, Health and Care (EHC) plans.</w:t>
            </w:r>
          </w:p>
          <w:p w14:paraId="795ADF98" w14:textId="009ABADA" w:rsidR="005F7B1D" w:rsidRPr="005F7B1D" w:rsidRDefault="00E94B96" w:rsidP="005F7B1D">
            <w:pPr>
              <w:spacing w:after="120" w:line="276" w:lineRule="auto"/>
              <w:jc w:val="both"/>
              <w:rPr>
                <w:rFonts w:eastAsia="Times New Roman"/>
                <w:color w:val="000000"/>
                <w:kern w:val="24"/>
                <w:sz w:val="24"/>
                <w:szCs w:val="24"/>
                <w:lang w:eastAsia="en-GB"/>
                <w14:ligatures w14:val="standard"/>
                <w14:cntxtAlts/>
              </w:rPr>
            </w:pPr>
            <w:r>
              <w:rPr>
                <w:rFonts w:eastAsia="Calibri"/>
                <w:color w:val="000000"/>
                <w:kern w:val="28"/>
                <w:sz w:val="24"/>
                <w:szCs w:val="24"/>
                <w:lang w:eastAsia="en-GB"/>
                <w14:ligatures w14:val="standard"/>
                <w14:cntxtAlts/>
              </w:rPr>
              <w:t>Extended Appeals</w:t>
            </w:r>
            <w:r w:rsidR="005F7B1D" w:rsidRPr="005F7B1D">
              <w:rPr>
                <w:rFonts w:eastAsia="Calibri"/>
                <w:color w:val="000000"/>
                <w:kern w:val="28"/>
                <w:sz w:val="24"/>
                <w:szCs w:val="24"/>
                <w:lang w:eastAsia="en-GB"/>
                <w14:ligatures w14:val="standard"/>
                <w14:cntxtAlts/>
              </w:rPr>
              <w:t xml:space="preserve"> gives you</w:t>
            </w:r>
            <w:r w:rsidR="005F7B1D" w:rsidRPr="005F7B1D">
              <w:rPr>
                <w:rFonts w:eastAsia="Times New Roman"/>
                <w:color w:val="000000"/>
                <w:kern w:val="24"/>
                <w:sz w:val="24"/>
                <w:szCs w:val="24"/>
                <w:lang w:eastAsia="en-GB"/>
                <w14:ligatures w14:val="standard"/>
                <w14:cntxtAlts/>
              </w:rPr>
              <w:t xml:space="preserve"> the right to re</w:t>
            </w:r>
            <w:r w:rsidR="005F7B1D" w:rsidRPr="005F7B1D">
              <w:rPr>
                <w:rFonts w:eastAsia="Times New Roman"/>
                <w:color w:val="000000"/>
                <w:kern w:val="28"/>
                <w:sz w:val="24"/>
                <w:szCs w:val="24"/>
                <w:lang w:eastAsia="en-GB"/>
                <w14:ligatures w14:val="standard"/>
                <w14:cntxtAlts/>
              </w:rPr>
              <w:t>quest recommendations from the First-tier Tribunal about the health and social care needs and provision specified in EHC plans, in addition to the educational aspects, when making a SEND appeal</w:t>
            </w:r>
            <w:r w:rsidR="005F7B1D" w:rsidRPr="005F7B1D">
              <w:rPr>
                <w:rFonts w:eastAsia="Times New Roman"/>
                <w:color w:val="000000"/>
                <w:kern w:val="24"/>
                <w:sz w:val="24"/>
                <w:szCs w:val="24"/>
                <w:lang w:eastAsia="en-GB"/>
                <w14:ligatures w14:val="standard"/>
                <w14:cntxtAlts/>
              </w:rPr>
              <w:t xml:space="preserve">.  </w:t>
            </w:r>
            <w:r w:rsidR="005F7B1D" w:rsidRPr="005F7B1D">
              <w:rPr>
                <w:rFonts w:eastAsia="Times New Roman"/>
                <w:color w:val="000000"/>
                <w:kern w:val="28"/>
                <w:sz w:val="24"/>
                <w:szCs w:val="24"/>
                <w:lang w:eastAsia="en-GB"/>
                <w14:ligatures w14:val="standard"/>
                <w14:cntxtAlts/>
              </w:rPr>
              <w:t>This gives you the opportunity to raise all your concerns about an EHC plan in one place</w:t>
            </w:r>
            <w:r w:rsidR="005F7B1D" w:rsidRPr="005F7B1D">
              <w:rPr>
                <w:rFonts w:eastAsia="Times New Roman"/>
                <w:color w:val="000000"/>
                <w:kern w:val="24"/>
                <w:sz w:val="24"/>
                <w:szCs w:val="24"/>
                <w:lang w:eastAsia="en-GB"/>
                <w14:ligatures w14:val="standard"/>
                <w14:cntxtAlts/>
              </w:rPr>
              <w:t>.</w:t>
            </w:r>
          </w:p>
          <w:p w14:paraId="2E40B0F2" w14:textId="77777777" w:rsidR="005F7B1D" w:rsidRPr="005F7B1D" w:rsidRDefault="005F7B1D" w:rsidP="005F7B1D">
            <w:pPr>
              <w:spacing w:after="120" w:line="276" w:lineRule="auto"/>
              <w:jc w:val="both"/>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lastRenderedPageBreak/>
              <w:t>It is only possible for the Tribunal to consider the health and/or social care aspects of the EHC plan where you are already making an appeal in relation to the education aspects of the EHC plan (sections B, F, and I) and the education aspect must remain live throughout the appeal.</w:t>
            </w:r>
            <w:bookmarkEnd w:id="1"/>
          </w:p>
          <w:p w14:paraId="02D10EF5" w14:textId="77777777" w:rsidR="005F7B1D" w:rsidRPr="005F7B1D" w:rsidRDefault="005F7B1D" w:rsidP="005F7B1D">
            <w:pPr>
              <w:tabs>
                <w:tab w:val="left" w:pos="1200"/>
              </w:tabs>
              <w:spacing w:after="120" w:line="276" w:lineRule="auto"/>
              <w:jc w:val="both"/>
              <w:rPr>
                <w:rFonts w:eastAsia="Times New Roman"/>
                <w:b/>
                <w:bCs/>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 xml:space="preserve">If you wish to appeal against a local authority decision on any of the grounds above and want to request that the First-tier Tribunal considers your concerns about the health and /or social care aspects of the EHC plan, you should </w:t>
            </w:r>
            <w:r w:rsidRPr="005F7B1D">
              <w:rPr>
                <w:rFonts w:eastAsia="Times New Roman"/>
                <w:b/>
                <w:color w:val="000000"/>
                <w:kern w:val="28"/>
                <w:sz w:val="24"/>
                <w:szCs w:val="24"/>
                <w:lang w:eastAsia="en-GB"/>
                <w14:ligatures w14:val="standard"/>
                <w14:cntxtAlts/>
              </w:rPr>
              <w:t>follow the</w:t>
            </w:r>
            <w:r w:rsidRPr="005F7B1D">
              <w:rPr>
                <w:rFonts w:eastAsia="Times New Roman"/>
                <w:color w:val="000000"/>
                <w:kern w:val="28"/>
                <w:sz w:val="24"/>
                <w:szCs w:val="24"/>
                <w:lang w:eastAsia="en-GB"/>
                <w14:ligatures w14:val="standard"/>
                <w14:cntxtAlts/>
              </w:rPr>
              <w:t xml:space="preserve"> </w:t>
            </w:r>
            <w:r w:rsidRPr="005F7B1D">
              <w:rPr>
                <w:rFonts w:eastAsia="Times New Roman"/>
                <w:b/>
                <w:color w:val="000000"/>
                <w:kern w:val="28"/>
                <w:sz w:val="24"/>
                <w:szCs w:val="24"/>
                <w:lang w:eastAsia="en-GB"/>
                <w14:ligatures w14:val="standard"/>
                <w14:cntxtAlts/>
              </w:rPr>
              <w:t>normal process for bringing an appeal to the Tribunal and tick the box on the form relating to a health and/or social care appeal</w:t>
            </w:r>
            <w:r w:rsidRPr="005F7B1D">
              <w:rPr>
                <w:rFonts w:eastAsia="Times New Roman"/>
                <w:color w:val="000000"/>
                <w:kern w:val="28"/>
                <w:sz w:val="24"/>
                <w:szCs w:val="24"/>
                <w:lang w:eastAsia="en-GB"/>
                <w14:ligatures w14:val="standard"/>
                <w14:cntxtAlts/>
              </w:rPr>
              <w:t xml:space="preserve">. Advice on making SEND appeals to the Tribunal is available from </w:t>
            </w:r>
            <w:hyperlink r:id="rId14" w:history="1">
              <w:r w:rsidRPr="005F7B1D">
                <w:rPr>
                  <w:rFonts w:eastAsia="Times New Roman"/>
                  <w:color w:val="0000FF"/>
                  <w:kern w:val="28"/>
                  <w:sz w:val="24"/>
                  <w:szCs w:val="24"/>
                  <w:u w:val="single"/>
                  <w:lang w:eastAsia="en-GB"/>
                  <w14:ligatures w14:val="standard"/>
                  <w14:cntxtAlts/>
                </w:rPr>
                <w:t>www.justice.gov.uk/tribunals/send</w:t>
              </w:r>
            </w:hyperlink>
          </w:p>
        </w:tc>
      </w:tr>
      <w:tr w:rsidR="005F7B1D" w:rsidRPr="005F7B1D" w14:paraId="4DD9629E" w14:textId="77777777" w:rsidTr="005F7B1D">
        <w:tc>
          <w:tcPr>
            <w:tcW w:w="10456" w:type="dxa"/>
            <w:shd w:val="clear" w:color="auto" w:fill="4472C4"/>
          </w:tcPr>
          <w:p w14:paraId="4F8574A9" w14:textId="77777777" w:rsidR="005F7B1D" w:rsidRPr="005F7B1D" w:rsidRDefault="005F7B1D" w:rsidP="005F7B1D">
            <w:pPr>
              <w:spacing w:after="120" w:line="276" w:lineRule="auto"/>
              <w:jc w:val="both"/>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lastRenderedPageBreak/>
              <w:t>Further information and advice</w:t>
            </w:r>
          </w:p>
        </w:tc>
      </w:tr>
      <w:tr w:rsidR="005F7B1D" w:rsidRPr="005F7B1D" w14:paraId="564DBC41" w14:textId="77777777" w:rsidTr="00710701">
        <w:trPr>
          <w:trHeight w:val="5160"/>
        </w:trPr>
        <w:tc>
          <w:tcPr>
            <w:tcW w:w="10456" w:type="dxa"/>
            <w:shd w:val="clear" w:color="auto" w:fill="B4C6E7"/>
          </w:tcPr>
          <w:p w14:paraId="513A6353" w14:textId="77777777" w:rsidR="00710701" w:rsidRDefault="00710701" w:rsidP="005F7B1D">
            <w:pPr>
              <w:spacing w:line="276" w:lineRule="auto"/>
              <w:jc w:val="both"/>
              <w:rPr>
                <w:rFonts w:eastAsia="Times New Roman"/>
                <w:color w:val="000000"/>
                <w:kern w:val="28"/>
                <w:sz w:val="24"/>
                <w:szCs w:val="24"/>
                <w:lang w:eastAsia="en-GB"/>
                <w14:ligatures w14:val="standard"/>
                <w14:cntxtAlts/>
              </w:rPr>
            </w:pPr>
          </w:p>
          <w:p w14:paraId="27A91E78" w14:textId="73E271F3" w:rsidR="005F7B1D" w:rsidRDefault="005F7B1D" w:rsidP="005F7B1D">
            <w:pPr>
              <w:spacing w:line="276" w:lineRule="auto"/>
              <w:jc w:val="both"/>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Further information about disagreement resolutions services, mediation and SEND First tier tribunal is available from:</w:t>
            </w:r>
          </w:p>
          <w:p w14:paraId="4C9E02EE" w14:textId="77777777" w:rsidR="00D856E4" w:rsidRPr="005F7B1D" w:rsidRDefault="00D856E4" w:rsidP="005F7B1D">
            <w:pPr>
              <w:spacing w:line="276" w:lineRule="auto"/>
              <w:jc w:val="both"/>
              <w:rPr>
                <w:rFonts w:eastAsia="Times New Roman"/>
                <w:color w:val="000000"/>
                <w:kern w:val="28"/>
                <w:sz w:val="24"/>
                <w:szCs w:val="24"/>
                <w:lang w:eastAsia="en-GB"/>
                <w14:ligatures w14:val="standard"/>
                <w14:cntxtAlts/>
              </w:rPr>
            </w:pPr>
          </w:p>
          <w:p w14:paraId="1E02979F" w14:textId="77777777" w:rsidR="005F7B1D" w:rsidRPr="005F7B1D" w:rsidRDefault="005F7B1D" w:rsidP="005F7B1D">
            <w:pPr>
              <w:spacing w:after="120" w:line="276" w:lineRule="auto"/>
              <w:jc w:val="both"/>
              <w:rPr>
                <w:rFonts w:eastAsia="Times New Roman"/>
                <w:color w:val="000000"/>
                <w:kern w:val="28"/>
                <w:sz w:val="24"/>
                <w:szCs w:val="24"/>
                <w:lang w:eastAsia="en-GB"/>
                <w14:ligatures w14:val="standard"/>
                <w14:cntxtAlts/>
              </w:rPr>
            </w:pPr>
            <w:r w:rsidRPr="005F7B1D">
              <w:rPr>
                <w:rFonts w:eastAsia="Times New Roman"/>
                <w:color w:val="000000"/>
                <w:kern w:val="28"/>
                <w:sz w:val="24"/>
                <w:szCs w:val="24"/>
                <w:lang w:eastAsia="en-GB"/>
                <w14:ligatures w14:val="standard"/>
                <w14:cntxtAlts/>
              </w:rPr>
              <w:t>The SEN and Disability Information, Advice and Support Service (SENDIASS)</w:t>
            </w:r>
          </w:p>
          <w:p w14:paraId="647F60D0" w14:textId="5E3EB12B" w:rsidR="005F7B1D" w:rsidRPr="005F7B1D" w:rsidRDefault="00E978BD" w:rsidP="005F7B1D">
            <w:pPr>
              <w:spacing w:line="276" w:lineRule="auto"/>
              <w:rPr>
                <w:rFonts w:eastAsia="Times New Roman"/>
                <w:b/>
                <w:bCs/>
                <w:color w:val="000000"/>
                <w:kern w:val="28"/>
                <w:sz w:val="24"/>
                <w:szCs w:val="24"/>
                <w:lang w:eastAsia="en-GB"/>
                <w14:ligatures w14:val="standard"/>
                <w14:cntxtAlts/>
              </w:rPr>
            </w:pPr>
            <w:r>
              <w:rPr>
                <w:rFonts w:eastAsia="Times New Roman"/>
                <w:b/>
                <w:bCs/>
                <w:color w:val="000000"/>
                <w:kern w:val="28"/>
                <w:sz w:val="24"/>
                <w:szCs w:val="24"/>
                <w:lang w:eastAsia="en-GB"/>
                <w14:ligatures w14:val="standard"/>
                <w14:cntxtAlts/>
              </w:rPr>
              <w:t>KIDS</w:t>
            </w:r>
          </w:p>
          <w:p w14:paraId="05B1F24B" w14:textId="77777777" w:rsidR="005F7B1D" w:rsidRPr="005F7B1D" w:rsidRDefault="005F7B1D" w:rsidP="005F7B1D">
            <w:pPr>
              <w:spacing w:line="276" w:lineRule="auto"/>
              <w:rPr>
                <w:rFonts w:eastAsia="Times New Roman"/>
                <w:b/>
                <w:bCs/>
                <w:color w:val="000000"/>
                <w:kern w:val="28"/>
                <w:sz w:val="24"/>
                <w:szCs w:val="24"/>
                <w:lang w:eastAsia="en-GB"/>
                <w14:ligatures w14:val="standard"/>
                <w14:cntxtAlts/>
              </w:rPr>
            </w:pPr>
            <w:r w:rsidRPr="005F7B1D">
              <w:rPr>
                <w:rFonts w:eastAsia="Times New Roman"/>
                <w:b/>
                <w:bCs/>
                <w:color w:val="000000"/>
                <w:kern w:val="28"/>
                <w:sz w:val="24"/>
                <w:szCs w:val="24"/>
                <w:lang w:eastAsia="en-GB"/>
                <w14:ligatures w14:val="standard"/>
                <w14:cntxtAlts/>
              </w:rPr>
              <w:t xml:space="preserve">182 </w:t>
            </w:r>
            <w:proofErr w:type="spellStart"/>
            <w:r w:rsidRPr="005F7B1D">
              <w:rPr>
                <w:rFonts w:eastAsia="Times New Roman"/>
                <w:b/>
                <w:bCs/>
                <w:color w:val="000000"/>
                <w:kern w:val="28"/>
                <w:sz w:val="24"/>
                <w:szCs w:val="24"/>
                <w:lang w:eastAsia="en-GB"/>
                <w14:ligatures w14:val="standard"/>
                <w14:cntxtAlts/>
              </w:rPr>
              <w:t>Chanterlands</w:t>
            </w:r>
            <w:proofErr w:type="spellEnd"/>
            <w:r w:rsidRPr="005F7B1D">
              <w:rPr>
                <w:rFonts w:eastAsia="Times New Roman"/>
                <w:b/>
                <w:bCs/>
                <w:color w:val="000000"/>
                <w:kern w:val="28"/>
                <w:sz w:val="24"/>
                <w:szCs w:val="24"/>
                <w:lang w:eastAsia="en-GB"/>
                <w14:ligatures w14:val="standard"/>
                <w14:cntxtAlts/>
              </w:rPr>
              <w:t xml:space="preserve"> Avenue, Hull, HU5 4DJ </w:t>
            </w:r>
          </w:p>
          <w:p w14:paraId="16A8DBD9" w14:textId="7BF7869D" w:rsidR="005F7B1D" w:rsidRDefault="005F7B1D" w:rsidP="005F7B1D">
            <w:pPr>
              <w:spacing w:line="276" w:lineRule="auto"/>
              <w:rPr>
                <w:rFonts w:eastAsia="Times New Roman"/>
                <w:b/>
                <w:bCs/>
                <w:color w:val="000000"/>
                <w:kern w:val="28"/>
                <w:sz w:val="24"/>
                <w:szCs w:val="24"/>
                <w:lang w:eastAsia="en-GB"/>
                <w14:ligatures w14:val="standard"/>
                <w14:cntxtAlts/>
              </w:rPr>
            </w:pPr>
            <w:bookmarkStart w:id="2" w:name="_Hlk79140800"/>
            <w:r w:rsidRPr="005F7B1D">
              <w:rPr>
                <w:rFonts w:eastAsia="Times New Roman"/>
                <w:b/>
                <w:bCs/>
                <w:color w:val="000000"/>
                <w:kern w:val="28"/>
                <w:sz w:val="24"/>
                <w:szCs w:val="24"/>
                <w:lang w:eastAsia="en-GB"/>
                <w14:ligatures w14:val="standard"/>
                <w14:cntxtAlts/>
              </w:rPr>
              <w:t>Tel: 01482 467541</w:t>
            </w:r>
          </w:p>
          <w:p w14:paraId="61F41EAF" w14:textId="5757745F" w:rsidR="00D856E4" w:rsidRPr="00D37587" w:rsidRDefault="00595124" w:rsidP="005F7B1D">
            <w:pPr>
              <w:spacing w:line="276" w:lineRule="auto"/>
              <w:rPr>
                <w:rFonts w:eastAsia="Times New Roman"/>
                <w:b/>
                <w:bCs/>
                <w:color w:val="000000"/>
                <w:kern w:val="28"/>
                <w:sz w:val="24"/>
                <w:szCs w:val="24"/>
                <w:lang w:eastAsia="en-GB"/>
                <w14:ligatures w14:val="standard"/>
                <w14:cntxtAlts/>
              </w:rPr>
            </w:pPr>
            <w:r w:rsidRPr="00D37587">
              <w:rPr>
                <w:rFonts w:eastAsia="Times New Roman"/>
                <w:b/>
                <w:bCs/>
                <w:color w:val="000000"/>
                <w:kern w:val="28"/>
                <w:sz w:val="24"/>
                <w:szCs w:val="24"/>
                <w:lang w:eastAsia="en-GB"/>
                <w14:ligatures w14:val="standard"/>
                <w14:cntxtAlts/>
              </w:rPr>
              <w:t>Email</w:t>
            </w:r>
            <w:r w:rsidR="00444BF9" w:rsidRPr="00D37587">
              <w:rPr>
                <w:rFonts w:eastAsia="Times New Roman"/>
                <w:b/>
                <w:bCs/>
                <w:color w:val="000000"/>
                <w:kern w:val="28"/>
                <w:sz w:val="24"/>
                <w:szCs w:val="24"/>
                <w:lang w:eastAsia="en-GB"/>
                <w14:ligatures w14:val="standard"/>
                <w14:cntxtAlts/>
              </w:rPr>
              <w:t xml:space="preserve">: </w:t>
            </w:r>
            <w:r w:rsidR="00D856E4" w:rsidRPr="00D37587">
              <w:rPr>
                <w:rFonts w:eastAsia="Times New Roman"/>
                <w:b/>
                <w:bCs/>
                <w:color w:val="000000"/>
                <w:kern w:val="28"/>
                <w:sz w:val="24"/>
                <w:szCs w:val="24"/>
                <w:lang w:eastAsia="en-GB"/>
                <w14:ligatures w14:val="standard"/>
                <w14:cntxtAlts/>
              </w:rPr>
              <w:t>enquiries.yorkshire@kids.org.uk</w:t>
            </w:r>
          </w:p>
          <w:p w14:paraId="3DAB487B" w14:textId="3204F305" w:rsidR="0072228B" w:rsidRDefault="00E94B96" w:rsidP="005F7B1D">
            <w:pPr>
              <w:spacing w:line="276" w:lineRule="auto"/>
              <w:rPr>
                <w:rFonts w:eastAsia="Times New Roman"/>
                <w:color w:val="0000FF"/>
                <w:kern w:val="28"/>
                <w:sz w:val="24"/>
                <w:szCs w:val="24"/>
                <w:u w:val="single"/>
                <w:lang w:eastAsia="en-GB"/>
                <w14:ligatures w14:val="standard"/>
                <w14:cntxtAlts/>
              </w:rPr>
            </w:pPr>
            <w:hyperlink r:id="rId15" w:history="1">
              <w:r w:rsidR="0072228B" w:rsidRPr="00D37587">
                <w:rPr>
                  <w:rStyle w:val="Hyperlink"/>
                  <w:rFonts w:eastAsia="Times New Roman"/>
                  <w:kern w:val="28"/>
                  <w:sz w:val="24"/>
                  <w:szCs w:val="24"/>
                  <w:lang w:eastAsia="en-GB"/>
                  <w14:ligatures w14:val="standard"/>
                  <w14:cntxtAlts/>
                </w:rPr>
                <w:t>www.kids.org.uk/hull-sendiass</w:t>
              </w:r>
            </w:hyperlink>
          </w:p>
          <w:p w14:paraId="34BA92DC" w14:textId="4FF4BAFF" w:rsidR="00D856E4" w:rsidRDefault="00B74919" w:rsidP="005F7B1D">
            <w:pPr>
              <w:spacing w:line="276" w:lineRule="auto"/>
              <w:rPr>
                <w:rFonts w:eastAsia="Times New Roman"/>
                <w:color w:val="0000FF"/>
                <w:kern w:val="28"/>
                <w:sz w:val="24"/>
                <w:szCs w:val="24"/>
                <w:u w:val="single"/>
                <w:lang w:eastAsia="en-GB"/>
                <w14:ligatures w14:val="standard"/>
                <w14:cntxtAlts/>
              </w:rPr>
            </w:pPr>
            <w:r w:rsidRPr="00D856E4">
              <w:rPr>
                <w:rFonts w:eastAsia="Times New Roman"/>
                <w:b/>
                <w:bCs/>
                <w:noProof/>
                <w:color w:val="000000"/>
                <w:kern w:val="28"/>
                <w:sz w:val="24"/>
                <w:szCs w:val="24"/>
                <w:lang w:eastAsia="en-GB"/>
                <w14:ligatures w14:val="standard"/>
                <w14:cntxtAlts/>
              </w:rPr>
              <w:drawing>
                <wp:anchor distT="0" distB="0" distL="114300" distR="114300" simplePos="0" relativeHeight="251658240" behindDoc="0" locked="0" layoutInCell="1" allowOverlap="1" wp14:anchorId="0ACC453E" wp14:editId="5205AA36">
                  <wp:simplePos x="0" y="0"/>
                  <wp:positionH relativeFrom="column">
                    <wp:posOffset>4445</wp:posOffset>
                  </wp:positionH>
                  <wp:positionV relativeFrom="paragraph">
                    <wp:posOffset>61595</wp:posOffset>
                  </wp:positionV>
                  <wp:extent cx="952500" cy="952500"/>
                  <wp:effectExtent l="0" t="0" r="0" b="0"/>
                  <wp:wrapThrough wrapText="bothSides">
                    <wp:wrapPolygon edited="0">
                      <wp:start x="0" y="0"/>
                      <wp:lineTo x="0" y="21168"/>
                      <wp:lineTo x="21168" y="21168"/>
                      <wp:lineTo x="21168" y="0"/>
                      <wp:lineTo x="0" y="0"/>
                    </wp:wrapPolygon>
                  </wp:wrapThrough>
                  <wp:docPr id="2" name="Picture 2" descr="C:\Users\RobbieC\Download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bieC\Downloads\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10E7E510" w14:textId="70994DC5" w:rsidR="00D856E4" w:rsidRPr="005F7B1D" w:rsidRDefault="00D856E4" w:rsidP="005F7B1D">
            <w:pPr>
              <w:spacing w:line="276" w:lineRule="auto"/>
              <w:rPr>
                <w:rFonts w:eastAsia="Times New Roman"/>
                <w:b/>
                <w:bCs/>
                <w:color w:val="000000"/>
                <w:kern w:val="28"/>
                <w:sz w:val="24"/>
                <w:szCs w:val="24"/>
                <w:lang w:eastAsia="en-GB"/>
                <w14:ligatures w14:val="standard"/>
                <w14:cntxtAlts/>
              </w:rPr>
            </w:pPr>
          </w:p>
          <w:bookmarkEnd w:id="2"/>
          <w:p w14:paraId="0D0A117E" w14:textId="02DB7273" w:rsidR="005F7B1D" w:rsidRPr="005F7B1D" w:rsidRDefault="005F7B1D" w:rsidP="005F7B1D">
            <w:pPr>
              <w:spacing w:after="120" w:line="276" w:lineRule="auto"/>
              <w:jc w:val="both"/>
              <w:rPr>
                <w:rFonts w:eastAsia="Times New Roman"/>
                <w:b/>
                <w:bCs/>
                <w:color w:val="000000"/>
                <w:kern w:val="28"/>
                <w:sz w:val="24"/>
                <w:szCs w:val="24"/>
                <w:lang w:eastAsia="en-GB"/>
                <w14:ligatures w14:val="standard"/>
                <w14:cntxtAlts/>
              </w:rPr>
            </w:pPr>
          </w:p>
        </w:tc>
      </w:tr>
    </w:tbl>
    <w:p w14:paraId="7F3BED44" w14:textId="563275A5" w:rsidR="005F7B1D" w:rsidRPr="005F7B1D" w:rsidRDefault="005F7B1D" w:rsidP="005F7B1D">
      <w:pPr>
        <w:widowControl/>
        <w:tabs>
          <w:tab w:val="left" w:pos="1985"/>
          <w:tab w:val="left" w:pos="8927"/>
          <w:tab w:val="left" w:pos="9935"/>
        </w:tabs>
        <w:autoSpaceDE/>
        <w:autoSpaceDN/>
        <w:spacing w:after="120" w:line="276" w:lineRule="auto"/>
        <w:ind w:left="709" w:hanging="709"/>
        <w:rPr>
          <w:rFonts w:eastAsia="Times New Roman"/>
          <w:color w:val="000000"/>
          <w:kern w:val="28"/>
          <w:sz w:val="24"/>
          <w:szCs w:val="24"/>
          <w:lang w:val="en-GB" w:eastAsia="en-GB"/>
          <w14:ligatures w14:val="standard"/>
          <w14:cntxtAlts/>
        </w:rPr>
      </w:pPr>
    </w:p>
    <w:p w14:paraId="4D14B629" w14:textId="17D020F1" w:rsidR="00277B60" w:rsidRPr="00277B60" w:rsidRDefault="00277B60" w:rsidP="00D030E4">
      <w:pPr>
        <w:tabs>
          <w:tab w:val="left" w:pos="1985"/>
          <w:tab w:val="left" w:pos="8927"/>
          <w:tab w:val="left" w:pos="9935"/>
        </w:tabs>
        <w:rPr>
          <w:sz w:val="24"/>
          <w:szCs w:val="24"/>
        </w:rPr>
      </w:pPr>
    </w:p>
    <w:p w14:paraId="70CBF4EB" w14:textId="29DC7CA0" w:rsidR="00DB53B0" w:rsidRPr="00A57D77" w:rsidRDefault="00DB53B0" w:rsidP="00DB53B0">
      <w:pPr>
        <w:rPr>
          <w:rFonts w:ascii="&amp;quot" w:eastAsia="Times New Roman" w:hAnsi="&amp;quot" w:cs="Times New Roman"/>
          <w:color w:val="000000"/>
          <w:lang w:eastAsia="en-GB"/>
        </w:rPr>
      </w:pPr>
    </w:p>
    <w:p w14:paraId="5B7FC6F7" w14:textId="27C4CE9D" w:rsidR="00AC14A5" w:rsidRDefault="00AC14A5">
      <w:pPr>
        <w:pStyle w:val="BodyText"/>
        <w:rPr>
          <w:sz w:val="20"/>
        </w:rPr>
      </w:pPr>
    </w:p>
    <w:p w14:paraId="5000EBA3" w14:textId="77777777" w:rsidR="00AC14A5" w:rsidRDefault="00AC14A5">
      <w:pPr>
        <w:pStyle w:val="BodyText"/>
        <w:rPr>
          <w:sz w:val="20"/>
        </w:rPr>
      </w:pPr>
    </w:p>
    <w:p w14:paraId="4E5CBA5C" w14:textId="77777777" w:rsidR="00AC14A5" w:rsidRDefault="00AC14A5">
      <w:pPr>
        <w:pStyle w:val="BodyText"/>
        <w:rPr>
          <w:sz w:val="20"/>
        </w:rPr>
      </w:pPr>
    </w:p>
    <w:p w14:paraId="566635B6" w14:textId="77777777" w:rsidR="00922371" w:rsidRDefault="00922371">
      <w:pPr>
        <w:pStyle w:val="BodyText"/>
        <w:spacing w:before="4"/>
        <w:rPr>
          <w:sz w:val="17"/>
        </w:rPr>
      </w:pPr>
    </w:p>
    <w:sectPr w:rsidR="00922371" w:rsidSect="005F7B1D">
      <w:headerReference w:type="default" r:id="rId17"/>
      <w:footerReference w:type="default" r:id="rId18"/>
      <w:headerReference w:type="first" r:id="rId19"/>
      <w:footerReference w:type="first" r:id="rId20"/>
      <w:type w:val="continuous"/>
      <w:pgSz w:w="11910" w:h="16840"/>
      <w:pgMar w:top="851"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A107" w14:textId="77777777" w:rsidR="00FA0867" w:rsidRDefault="00FA0867" w:rsidP="00B91C23">
      <w:r>
        <w:separator/>
      </w:r>
    </w:p>
  </w:endnote>
  <w:endnote w:type="continuationSeparator" w:id="0">
    <w:p w14:paraId="6832BCDB" w14:textId="77777777" w:rsidR="00FA0867" w:rsidRDefault="00FA0867" w:rsidP="00B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CADE" w14:textId="77777777" w:rsidR="0000199B" w:rsidRDefault="00636FEF" w:rsidP="0000199B">
    <w:pPr>
      <w:pStyle w:val="Footer"/>
    </w:pPr>
    <w:r>
      <w:rPr>
        <w:noProof/>
        <w:lang w:val="en-GB" w:eastAsia="en-GB"/>
      </w:rPr>
      <w:drawing>
        <wp:anchor distT="0" distB="0" distL="114300" distR="114300" simplePos="0" relativeHeight="251659264" behindDoc="1" locked="0" layoutInCell="1" allowOverlap="1" wp14:anchorId="580332CF" wp14:editId="0DC10346">
          <wp:simplePos x="0" y="0"/>
          <wp:positionH relativeFrom="column">
            <wp:posOffset>-809625</wp:posOffset>
          </wp:positionH>
          <wp:positionV relativeFrom="paragraph">
            <wp:posOffset>-133350</wp:posOffset>
          </wp:positionV>
          <wp:extent cx="7588647" cy="869707"/>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647" cy="869707"/>
                  </a:xfrm>
                  <a:prstGeom prst="rect">
                    <a:avLst/>
                  </a:prstGeom>
                </pic:spPr>
              </pic:pic>
            </a:graphicData>
          </a:graphic>
        </wp:anchor>
      </w:drawing>
    </w:r>
    <w:r w:rsidR="001044AB">
      <w:tab/>
    </w:r>
  </w:p>
  <w:p w14:paraId="1C7A8F67" w14:textId="77777777" w:rsidR="00066F6F" w:rsidRPr="00066F6F" w:rsidRDefault="00066F6F" w:rsidP="00636FEF">
    <w:pPr>
      <w:pStyle w:val="Footer"/>
      <w:tabs>
        <w:tab w:val="clear" w:pos="4513"/>
        <w:tab w:val="clear" w:pos="9026"/>
        <w:tab w:val="left" w:pos="672"/>
        <w:tab w:val="left" w:pos="7856"/>
      </w:tabs>
      <w:rPr>
        <w:sz w:val="24"/>
        <w:szCs w:val="24"/>
      </w:rPr>
    </w:pPr>
    <w:r>
      <w:tab/>
    </w:r>
    <w:r w:rsidR="00636FEF">
      <w:tab/>
    </w:r>
  </w:p>
  <w:p w14:paraId="24DC1359" w14:textId="77777777" w:rsidR="006F5277" w:rsidRDefault="006F5277" w:rsidP="00066F6F">
    <w:pPr>
      <w:pStyle w:val="Footer"/>
      <w:jc w:val="right"/>
      <w:rPr>
        <w:sz w:val="24"/>
        <w:szCs w:val="24"/>
      </w:rPr>
    </w:pPr>
    <w:r w:rsidRPr="002C74BA">
      <w:t>SEND Assessment and Review Team, Brunswick House</w:t>
    </w:r>
    <w:r>
      <w:rPr>
        <w:sz w:val="24"/>
        <w:szCs w:val="24"/>
      </w:rPr>
      <w:t>,</w:t>
    </w:r>
  </w:p>
  <w:p w14:paraId="29DF0843" w14:textId="77777777" w:rsidR="00066F6F" w:rsidRPr="002C74BA" w:rsidRDefault="006F5277" w:rsidP="006F5277">
    <w:pPr>
      <w:pStyle w:val="Footer"/>
      <w:jc w:val="right"/>
    </w:pPr>
    <w:r>
      <w:rPr>
        <w:sz w:val="24"/>
        <w:szCs w:val="24"/>
      </w:rPr>
      <w:t xml:space="preserve"> </w:t>
    </w:r>
    <w:r w:rsidRPr="002C74BA">
      <w:t>Strand Close, Beverley Road, Hull, HU2 9DB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42EF" w14:textId="77777777" w:rsidR="002C74BA" w:rsidRDefault="002C74BA" w:rsidP="002C74BA">
    <w:pPr>
      <w:pStyle w:val="Footer"/>
      <w:jc w:val="right"/>
      <w:rPr>
        <w:sz w:val="24"/>
        <w:szCs w:val="24"/>
      </w:rPr>
    </w:pPr>
    <w:r w:rsidRPr="002C74BA">
      <w:rPr>
        <w:noProof/>
        <w:lang w:val="en-GB" w:eastAsia="en-GB"/>
      </w:rPr>
      <w:drawing>
        <wp:anchor distT="0" distB="0" distL="114300" distR="114300" simplePos="0" relativeHeight="251663360" behindDoc="1" locked="0" layoutInCell="1" allowOverlap="1" wp14:anchorId="15BD159E" wp14:editId="11F31CDA">
          <wp:simplePos x="0" y="0"/>
          <wp:positionH relativeFrom="page">
            <wp:posOffset>-152400</wp:posOffset>
          </wp:positionH>
          <wp:positionV relativeFrom="paragraph">
            <wp:posOffset>-449580</wp:posOffset>
          </wp:positionV>
          <wp:extent cx="7588647" cy="86970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647" cy="869707"/>
                  </a:xfrm>
                  <a:prstGeom prst="rect">
                    <a:avLst/>
                  </a:prstGeom>
                </pic:spPr>
              </pic:pic>
            </a:graphicData>
          </a:graphic>
        </wp:anchor>
      </w:drawing>
    </w:r>
    <w:r w:rsidRPr="002C74BA">
      <w:t>SEND Assessment and Review Team, Brunswick House</w:t>
    </w:r>
    <w:r>
      <w:rPr>
        <w:sz w:val="24"/>
        <w:szCs w:val="24"/>
      </w:rPr>
      <w:t>,</w:t>
    </w:r>
  </w:p>
  <w:p w14:paraId="76DF8A23" w14:textId="77777777" w:rsidR="002C74BA" w:rsidRPr="002C74BA" w:rsidRDefault="002C74BA" w:rsidP="002C74BA">
    <w:pPr>
      <w:pStyle w:val="Footer"/>
      <w:jc w:val="right"/>
    </w:pPr>
    <w:r>
      <w:rPr>
        <w:sz w:val="24"/>
        <w:szCs w:val="24"/>
      </w:rPr>
      <w:t xml:space="preserve"> </w:t>
    </w:r>
    <w:r w:rsidRPr="002C74BA">
      <w:t>Strand Close, Beverley Road, Hull, HU2 9DB</w:t>
    </w:r>
  </w:p>
  <w:p w14:paraId="78C34D35" w14:textId="77777777" w:rsidR="002C74BA" w:rsidRDefault="002C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8234" w14:textId="77777777" w:rsidR="00FA0867" w:rsidRDefault="00FA0867" w:rsidP="00B91C23">
      <w:r>
        <w:separator/>
      </w:r>
    </w:p>
  </w:footnote>
  <w:footnote w:type="continuationSeparator" w:id="0">
    <w:p w14:paraId="6DB5C403" w14:textId="77777777" w:rsidR="00FA0867" w:rsidRDefault="00FA0867" w:rsidP="00B9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7FB5" w14:textId="579BB498" w:rsidR="0000199B" w:rsidRDefault="005F7B1D" w:rsidP="0030590D">
    <w:pPr>
      <w:pStyle w:val="Header"/>
      <w:tabs>
        <w:tab w:val="clear" w:pos="4513"/>
        <w:tab w:val="clear" w:pos="9026"/>
        <w:tab w:val="left" w:pos="7264"/>
      </w:tabs>
    </w:pPr>
    <w:r>
      <w:rPr>
        <w:rFonts w:ascii="Helvetica" w:hAnsi="Helvetica" w:cs="Helvetica"/>
        <w:noProof/>
        <w:color w:val="1C94E0"/>
        <w:sz w:val="21"/>
        <w:szCs w:val="21"/>
        <w:lang w:val="en-GB" w:eastAsia="en-GB"/>
      </w:rPr>
      <w:drawing>
        <wp:anchor distT="0" distB="0" distL="114300" distR="114300" simplePos="0" relativeHeight="251667456" behindDoc="0" locked="0" layoutInCell="1" allowOverlap="1" wp14:anchorId="460014C7" wp14:editId="0C88A949">
          <wp:simplePos x="0" y="0"/>
          <wp:positionH relativeFrom="margin">
            <wp:posOffset>2609850</wp:posOffset>
          </wp:positionH>
          <wp:positionV relativeFrom="paragraph">
            <wp:posOffset>-347980</wp:posOffset>
          </wp:positionV>
          <wp:extent cx="590550" cy="590550"/>
          <wp:effectExtent l="0" t="0" r="0" b="0"/>
          <wp:wrapNone/>
          <wp:docPr id="9" name="Picture 9" descr="The Local Offer Hul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EEC">
      <w:rPr>
        <w:noProof/>
        <w:lang w:val="en-GB" w:eastAsia="en-GB"/>
      </w:rPr>
      <w:drawing>
        <wp:anchor distT="0" distB="0" distL="114300" distR="114300" simplePos="0" relativeHeight="251665408" behindDoc="1" locked="0" layoutInCell="1" allowOverlap="1" wp14:anchorId="4AD4746E" wp14:editId="5D7EED67">
          <wp:simplePos x="0" y="0"/>
          <wp:positionH relativeFrom="margin">
            <wp:posOffset>-209550</wp:posOffset>
          </wp:positionH>
          <wp:positionV relativeFrom="paragraph">
            <wp:posOffset>-285750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143000" cy="476250"/>
                  </a:xfrm>
                  <a:prstGeom prst="rect">
                    <a:avLst/>
                  </a:prstGeom>
                  <a:noFill/>
                  <a:ln w="9525">
                    <a:noFill/>
                    <a:miter lim="800000"/>
                    <a:headEnd/>
                    <a:tailEnd/>
                  </a:ln>
                </pic:spPr>
              </pic:pic>
            </a:graphicData>
          </a:graphic>
        </wp:anchor>
      </w:drawing>
    </w:r>
    <w:r w:rsidRPr="008A5EEC">
      <w:rPr>
        <w:noProof/>
        <w:lang w:val="en-GB" w:eastAsia="en-GB"/>
      </w:rPr>
      <w:drawing>
        <wp:anchor distT="0" distB="0" distL="114300" distR="114300" simplePos="0" relativeHeight="251669504" behindDoc="1" locked="0" layoutInCell="1" allowOverlap="1" wp14:anchorId="769E0543" wp14:editId="05288697">
          <wp:simplePos x="0" y="0"/>
          <wp:positionH relativeFrom="column">
            <wp:posOffset>4362450</wp:posOffset>
          </wp:positionH>
          <wp:positionV relativeFrom="paragraph">
            <wp:posOffset>-271780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4" r:link="rId5"/>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0030590D">
      <w:tab/>
    </w:r>
  </w:p>
  <w:p w14:paraId="5820128D" w14:textId="13ED45A8" w:rsidR="002C74BA" w:rsidRDefault="002C7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EA2D" w14:textId="77777777" w:rsidR="002C74BA" w:rsidRDefault="002C74BA">
    <w:pPr>
      <w:pStyle w:val="Header"/>
    </w:pPr>
    <w:r>
      <w:rPr>
        <w:noProof/>
        <w:lang w:val="en-GB" w:eastAsia="en-GB"/>
      </w:rPr>
      <w:drawing>
        <wp:anchor distT="0" distB="0" distL="114300" distR="114300" simplePos="0" relativeHeight="251661312" behindDoc="1" locked="1" layoutInCell="1" allowOverlap="1" wp14:anchorId="40A75744" wp14:editId="6ECBA670">
          <wp:simplePos x="0" y="0"/>
          <wp:positionH relativeFrom="column">
            <wp:posOffset>4438650</wp:posOffset>
          </wp:positionH>
          <wp:positionV relativeFrom="paragraph">
            <wp:posOffset>-247650</wp:posOffset>
          </wp:positionV>
          <wp:extent cx="2026285" cy="975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 concept 3 logo.tif"/>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026285" cy="975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D6426"/>
    <w:multiLevelType w:val="multilevel"/>
    <w:tmpl w:val="811A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95C80"/>
    <w:multiLevelType w:val="hybridMultilevel"/>
    <w:tmpl w:val="D242D79A"/>
    <w:lvl w:ilvl="0" w:tplc="EB92E9C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8B7831"/>
    <w:multiLevelType w:val="hybridMultilevel"/>
    <w:tmpl w:val="B984AD12"/>
    <w:lvl w:ilvl="0" w:tplc="7E94804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31A5D"/>
    <w:multiLevelType w:val="hybridMultilevel"/>
    <w:tmpl w:val="FC7E2C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12457"/>
    <w:multiLevelType w:val="hybridMultilevel"/>
    <w:tmpl w:val="92FC731E"/>
    <w:lvl w:ilvl="0" w:tplc="27C27F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A1654"/>
    <w:multiLevelType w:val="hybridMultilevel"/>
    <w:tmpl w:val="766EC4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7E2C2CD8"/>
    <w:multiLevelType w:val="hybridMultilevel"/>
    <w:tmpl w:val="96E2F06C"/>
    <w:lvl w:ilvl="0" w:tplc="03E6EAC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71"/>
    <w:rsid w:val="0000199B"/>
    <w:rsid w:val="00025C1F"/>
    <w:rsid w:val="00046ED2"/>
    <w:rsid w:val="00066F6F"/>
    <w:rsid w:val="000E212D"/>
    <w:rsid w:val="001044AB"/>
    <w:rsid w:val="001A6A0E"/>
    <w:rsid w:val="001C4E7F"/>
    <w:rsid w:val="001D297D"/>
    <w:rsid w:val="001F01DD"/>
    <w:rsid w:val="001F78BD"/>
    <w:rsid w:val="00214B57"/>
    <w:rsid w:val="00263FCB"/>
    <w:rsid w:val="00274D69"/>
    <w:rsid w:val="00277B60"/>
    <w:rsid w:val="002B69B0"/>
    <w:rsid w:val="002C74BA"/>
    <w:rsid w:val="0030590D"/>
    <w:rsid w:val="00366B97"/>
    <w:rsid w:val="00375106"/>
    <w:rsid w:val="003A16A9"/>
    <w:rsid w:val="003E5DE4"/>
    <w:rsid w:val="003F3283"/>
    <w:rsid w:val="00417ACB"/>
    <w:rsid w:val="00444BF9"/>
    <w:rsid w:val="004B313F"/>
    <w:rsid w:val="004F731C"/>
    <w:rsid w:val="00533894"/>
    <w:rsid w:val="005771BA"/>
    <w:rsid w:val="00595124"/>
    <w:rsid w:val="00595B13"/>
    <w:rsid w:val="005C25D2"/>
    <w:rsid w:val="005F7B1D"/>
    <w:rsid w:val="006063EC"/>
    <w:rsid w:val="00636FEF"/>
    <w:rsid w:val="0066549D"/>
    <w:rsid w:val="00671929"/>
    <w:rsid w:val="006C70FF"/>
    <w:rsid w:val="006D6428"/>
    <w:rsid w:val="006F5277"/>
    <w:rsid w:val="006F69BC"/>
    <w:rsid w:val="00710701"/>
    <w:rsid w:val="00711985"/>
    <w:rsid w:val="0072228B"/>
    <w:rsid w:val="00747913"/>
    <w:rsid w:val="00791745"/>
    <w:rsid w:val="008325C5"/>
    <w:rsid w:val="00835B22"/>
    <w:rsid w:val="00856F44"/>
    <w:rsid w:val="008667B7"/>
    <w:rsid w:val="00870E6B"/>
    <w:rsid w:val="00922371"/>
    <w:rsid w:val="00947AD8"/>
    <w:rsid w:val="009A5126"/>
    <w:rsid w:val="009F43A2"/>
    <w:rsid w:val="00A061A8"/>
    <w:rsid w:val="00A75124"/>
    <w:rsid w:val="00A969DC"/>
    <w:rsid w:val="00AA5B45"/>
    <w:rsid w:val="00AC14A5"/>
    <w:rsid w:val="00B417EB"/>
    <w:rsid w:val="00B5637F"/>
    <w:rsid w:val="00B606AF"/>
    <w:rsid w:val="00B74919"/>
    <w:rsid w:val="00B91C23"/>
    <w:rsid w:val="00BA7C19"/>
    <w:rsid w:val="00BC1525"/>
    <w:rsid w:val="00C056B6"/>
    <w:rsid w:val="00C11F57"/>
    <w:rsid w:val="00C67E17"/>
    <w:rsid w:val="00C904C3"/>
    <w:rsid w:val="00CC277D"/>
    <w:rsid w:val="00D030E4"/>
    <w:rsid w:val="00D27D47"/>
    <w:rsid w:val="00D37587"/>
    <w:rsid w:val="00D55C0C"/>
    <w:rsid w:val="00D64FFE"/>
    <w:rsid w:val="00D77199"/>
    <w:rsid w:val="00D856E4"/>
    <w:rsid w:val="00DB53B0"/>
    <w:rsid w:val="00DE766A"/>
    <w:rsid w:val="00DF2950"/>
    <w:rsid w:val="00DF3BA5"/>
    <w:rsid w:val="00E12C24"/>
    <w:rsid w:val="00E5168B"/>
    <w:rsid w:val="00E94B96"/>
    <w:rsid w:val="00E978BD"/>
    <w:rsid w:val="00EF1C9B"/>
    <w:rsid w:val="00F64066"/>
    <w:rsid w:val="00F90494"/>
    <w:rsid w:val="00FA08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84E64"/>
  <w15:docId w15:val="{015F7118-0C60-4D9B-A4C0-2FD4CE9C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69B0"/>
    <w:rPr>
      <w:rFonts w:ascii="Arial" w:eastAsia="Arial" w:hAnsi="Arial" w:cs="Arial"/>
    </w:rPr>
  </w:style>
  <w:style w:type="paragraph" w:styleId="Heading1">
    <w:name w:val="heading 1"/>
    <w:basedOn w:val="Normal"/>
    <w:uiPriority w:val="1"/>
    <w:qFormat/>
    <w:rsid w:val="002B69B0"/>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69B0"/>
    <w:rPr>
      <w:sz w:val="24"/>
      <w:szCs w:val="24"/>
    </w:rPr>
  </w:style>
  <w:style w:type="paragraph" w:styleId="ListParagraph">
    <w:name w:val="List Paragraph"/>
    <w:basedOn w:val="Normal"/>
    <w:uiPriority w:val="34"/>
    <w:qFormat/>
    <w:rsid w:val="002B69B0"/>
  </w:style>
  <w:style w:type="paragraph" w:customStyle="1" w:styleId="TableParagraph">
    <w:name w:val="Table Paragraph"/>
    <w:basedOn w:val="Normal"/>
    <w:uiPriority w:val="1"/>
    <w:qFormat/>
    <w:rsid w:val="002B69B0"/>
  </w:style>
  <w:style w:type="paragraph" w:styleId="Header">
    <w:name w:val="header"/>
    <w:basedOn w:val="Normal"/>
    <w:link w:val="HeaderChar"/>
    <w:uiPriority w:val="99"/>
    <w:unhideWhenUsed/>
    <w:rsid w:val="00B91C23"/>
    <w:pPr>
      <w:tabs>
        <w:tab w:val="center" w:pos="4513"/>
        <w:tab w:val="right" w:pos="9026"/>
      </w:tabs>
    </w:pPr>
  </w:style>
  <w:style w:type="character" w:customStyle="1" w:styleId="HeaderChar">
    <w:name w:val="Header Char"/>
    <w:basedOn w:val="DefaultParagraphFont"/>
    <w:link w:val="Header"/>
    <w:uiPriority w:val="99"/>
    <w:rsid w:val="00B91C23"/>
    <w:rPr>
      <w:rFonts w:ascii="Arial" w:eastAsia="Arial" w:hAnsi="Arial" w:cs="Arial"/>
    </w:rPr>
  </w:style>
  <w:style w:type="paragraph" w:styleId="Footer">
    <w:name w:val="footer"/>
    <w:basedOn w:val="Normal"/>
    <w:link w:val="FooterChar"/>
    <w:uiPriority w:val="99"/>
    <w:unhideWhenUsed/>
    <w:rsid w:val="00B91C23"/>
    <w:pPr>
      <w:tabs>
        <w:tab w:val="center" w:pos="4513"/>
        <w:tab w:val="right" w:pos="9026"/>
      </w:tabs>
    </w:pPr>
  </w:style>
  <w:style w:type="character" w:customStyle="1" w:styleId="FooterChar">
    <w:name w:val="Footer Char"/>
    <w:basedOn w:val="DefaultParagraphFont"/>
    <w:link w:val="Footer"/>
    <w:uiPriority w:val="99"/>
    <w:rsid w:val="00B91C23"/>
    <w:rPr>
      <w:rFonts w:ascii="Arial" w:eastAsia="Arial" w:hAnsi="Arial" w:cs="Arial"/>
    </w:rPr>
  </w:style>
  <w:style w:type="paragraph" w:styleId="BalloonText">
    <w:name w:val="Balloon Text"/>
    <w:basedOn w:val="Normal"/>
    <w:link w:val="BalloonTextChar"/>
    <w:uiPriority w:val="99"/>
    <w:semiHidden/>
    <w:unhideWhenUsed/>
    <w:rsid w:val="00B91C23"/>
    <w:rPr>
      <w:rFonts w:ascii="Tahoma" w:hAnsi="Tahoma" w:cs="Tahoma"/>
      <w:sz w:val="16"/>
      <w:szCs w:val="16"/>
    </w:rPr>
  </w:style>
  <w:style w:type="character" w:customStyle="1" w:styleId="BalloonTextChar">
    <w:name w:val="Balloon Text Char"/>
    <w:basedOn w:val="DefaultParagraphFont"/>
    <w:link w:val="BalloonText"/>
    <w:uiPriority w:val="99"/>
    <w:semiHidden/>
    <w:rsid w:val="00B91C23"/>
    <w:rPr>
      <w:rFonts w:ascii="Tahoma" w:eastAsia="Arial" w:hAnsi="Tahoma" w:cs="Tahoma"/>
      <w:sz w:val="16"/>
      <w:szCs w:val="16"/>
    </w:rPr>
  </w:style>
  <w:style w:type="character" w:styleId="Hyperlink">
    <w:name w:val="Hyperlink"/>
    <w:rsid w:val="00277B60"/>
    <w:rPr>
      <w:color w:val="0000FF"/>
      <w:u w:val="single"/>
    </w:rPr>
  </w:style>
  <w:style w:type="paragraph" w:styleId="BodyText2">
    <w:name w:val="Body Text 2"/>
    <w:basedOn w:val="Normal"/>
    <w:link w:val="BodyText2Char"/>
    <w:rsid w:val="00277B60"/>
    <w:pPr>
      <w:widowControl/>
      <w:autoSpaceDE/>
      <w:autoSpaceDN/>
      <w:spacing w:after="120" w:line="480" w:lineRule="auto"/>
    </w:pPr>
    <w:rPr>
      <w:rFonts w:eastAsia="Times New Roman" w:cs="Times New Roman"/>
      <w:sz w:val="24"/>
      <w:szCs w:val="20"/>
      <w:lang w:eastAsia="en-GB"/>
    </w:rPr>
  </w:style>
  <w:style w:type="character" w:customStyle="1" w:styleId="BodyText2Char">
    <w:name w:val="Body Text 2 Char"/>
    <w:basedOn w:val="DefaultParagraphFont"/>
    <w:link w:val="BodyText2"/>
    <w:rsid w:val="00277B60"/>
    <w:rPr>
      <w:rFonts w:ascii="Arial" w:eastAsia="Times New Roman" w:hAnsi="Arial" w:cs="Times New Roman"/>
      <w:sz w:val="24"/>
      <w:szCs w:val="20"/>
      <w:lang w:eastAsia="en-GB"/>
    </w:rPr>
  </w:style>
  <w:style w:type="paragraph" w:customStyle="1" w:styleId="legclearfix">
    <w:name w:val="legclearfix"/>
    <w:basedOn w:val="Normal"/>
    <w:rsid w:val="006063E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6063E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
    <w:name w:val="legds"/>
    <w:basedOn w:val="DefaultParagraphFont"/>
    <w:rsid w:val="0060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0089">
      <w:bodyDiv w:val="1"/>
      <w:marLeft w:val="0"/>
      <w:marRight w:val="0"/>
      <w:marTop w:val="0"/>
      <w:marBottom w:val="0"/>
      <w:divBdr>
        <w:top w:val="none" w:sz="0" w:space="0" w:color="auto"/>
        <w:left w:val="none" w:sz="0" w:space="0" w:color="auto"/>
        <w:bottom w:val="none" w:sz="0" w:space="0" w:color="auto"/>
        <w:right w:val="none" w:sz="0" w:space="0" w:color="auto"/>
      </w:divBdr>
    </w:div>
    <w:div w:id="841160101">
      <w:bodyDiv w:val="1"/>
      <w:marLeft w:val="0"/>
      <w:marRight w:val="0"/>
      <w:marTop w:val="0"/>
      <w:marBottom w:val="0"/>
      <w:divBdr>
        <w:top w:val="none" w:sz="0" w:space="0" w:color="auto"/>
        <w:left w:val="none" w:sz="0" w:space="0" w:color="auto"/>
        <w:bottom w:val="none" w:sz="0" w:space="0" w:color="auto"/>
        <w:right w:val="none" w:sz="0" w:space="0" w:color="auto"/>
      </w:divBdr>
    </w:div>
    <w:div w:id="1396126747">
      <w:bodyDiv w:val="1"/>
      <w:marLeft w:val="0"/>
      <w:marRight w:val="0"/>
      <w:marTop w:val="0"/>
      <w:marBottom w:val="0"/>
      <w:divBdr>
        <w:top w:val="none" w:sz="0" w:space="0" w:color="auto"/>
        <w:left w:val="none" w:sz="0" w:space="0" w:color="auto"/>
        <w:bottom w:val="none" w:sz="0" w:space="0" w:color="auto"/>
        <w:right w:val="none" w:sz="0" w:space="0" w:color="auto"/>
      </w:divBdr>
    </w:div>
    <w:div w:id="199275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uk/tribunals/se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mmunityaccor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munityaccord.com" TargetMode="External"/><Relationship Id="rId5" Type="http://schemas.openxmlformats.org/officeDocument/2006/relationships/numbering" Target="numbering.xml"/><Relationship Id="rId15" Type="http://schemas.openxmlformats.org/officeDocument/2006/relationships/hyperlink" Target="file:///C:/Users/SamC/AppData/Local/Microsoft/Windows/INetCache/Content.Outlook/8S48ZMRE/www.kids.org.uk/hull-sendias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gov.uk/tribunals/sen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pbs.twimg.com/profile_images/827171968759824385/9D2gcB7H_400x400.jpg" TargetMode="External"/><Relationship Id="rId5" Type="http://schemas.openxmlformats.org/officeDocument/2006/relationships/image" Target="cid:image001.png@01CFBB9A.517518E0"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49FD4-53C1-48CD-8CC8-B04A7FD80885}">
  <ds:schemaRefs>
    <ds:schemaRef ds:uri="http://schemas.microsoft.com/sharepoint/v3/contenttype/forms"/>
  </ds:schemaRefs>
</ds:datastoreItem>
</file>

<file path=customXml/itemProps2.xml><?xml version="1.0" encoding="utf-8"?>
<ds:datastoreItem xmlns:ds="http://schemas.openxmlformats.org/officeDocument/2006/customXml" ds:itemID="{D9730E2F-42E1-4891-85DA-F35C6027D3B1}"/>
</file>

<file path=customXml/itemProps3.xml><?xml version="1.0" encoding="utf-8"?>
<ds:datastoreItem xmlns:ds="http://schemas.openxmlformats.org/officeDocument/2006/customXml" ds:itemID="{55601CA1-3B43-4508-91AF-7D92BDC1E27D}">
  <ds:schemaRefs>
    <ds:schemaRef ds:uri="http://schemas.openxmlformats.org/officeDocument/2006/bibliography"/>
  </ds:schemaRefs>
</ds:datastoreItem>
</file>

<file path=customXml/itemProps4.xml><?xml version="1.0" encoding="utf-8"?>
<ds:datastoreItem xmlns:ds="http://schemas.openxmlformats.org/officeDocument/2006/customXml" ds:itemID="{247A0519-0D02-4AC0-BDC0-A5F33737A372}">
  <ds:schemaRefs>
    <ds:schemaRef ds:uri="http://schemas.microsoft.com/office/2006/metadata/properties"/>
    <ds:schemaRef ds:uri="http://schemas.microsoft.com/office/2006/documentManagement/types"/>
    <ds:schemaRef ds:uri="http://www.w3.org/XML/1998/namespace"/>
    <ds:schemaRef ds:uri="c868fd93-cc7c-48e0-ab69-3809db07ae0c"/>
    <ds:schemaRef ds:uri="http://purl.org/dc/dcmitype/"/>
    <ds:schemaRef ds:uri="http://schemas.microsoft.com/office/infopath/2007/PartnerControls"/>
    <ds:schemaRef ds:uri="http://purl.org/dc/elements/1.1/"/>
    <ds:schemaRef ds:uri="http://schemas.openxmlformats.org/package/2006/metadata/core-properties"/>
    <ds:schemaRef ds:uri="38f5fd9b-3c49-4909-bdc1-e3b513770a2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Letterhead template</vt:lpstr>
    </vt:vector>
  </TitlesOfParts>
  <Company>HP</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Use this letterhead template for all external correspondence</dc:subject>
  <dc:creator>Hull City Council</dc:creator>
  <cp:lastModifiedBy>Reed Lyndsey</cp:lastModifiedBy>
  <cp:revision>3</cp:revision>
  <cp:lastPrinted>2021-09-24T07:59:00Z</cp:lastPrinted>
  <dcterms:created xsi:type="dcterms:W3CDTF">2021-10-04T13:46:00Z</dcterms:created>
  <dcterms:modified xsi:type="dcterms:W3CDTF">2021-11-03T18:11:00Z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Adobe Illustrator CS4</vt:lpwstr>
  </property>
  <property fmtid="{D5CDD505-2E9C-101B-9397-08002B2CF9AE}" pid="4" name="LastSaved">
    <vt:filetime>2018-07-19T00:00:00Z</vt:filetime>
  </property>
  <property fmtid="{D5CDD505-2E9C-101B-9397-08002B2CF9AE}" pid="5" name="ContentTypeId">
    <vt:lpwstr>0x010100079FB857A4F8D541A6181AFC4049BED3</vt:lpwstr>
  </property>
</Properties>
</file>