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5B2D" w14:textId="77777777" w:rsidR="009F7927" w:rsidRPr="00F7764D" w:rsidRDefault="009F7927" w:rsidP="009F7927">
      <w:pPr>
        <w:rPr>
          <w:rFonts w:cs="Arial"/>
        </w:rPr>
      </w:pPr>
      <w:r w:rsidRPr="00F7764D">
        <w:rPr>
          <w:rFonts w:cs="Arial"/>
          <w:noProof/>
        </w:rPr>
        <w:drawing>
          <wp:inline distT="0" distB="0" distL="0" distR="0" wp14:anchorId="54852761" wp14:editId="134491D4">
            <wp:extent cx="134048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325ABFE" w14:textId="6DC50F9D" w:rsidR="003070A4" w:rsidRDefault="00B92ECC" w:rsidP="00F0531E">
      <w:pPr>
        <w:spacing w:after="0"/>
        <w:rPr>
          <w:rFonts w:cs="Arial"/>
        </w:rPr>
      </w:pPr>
      <w:r>
        <w:rPr>
          <w:rFonts w:cs="Arial"/>
        </w:rPr>
        <w:t>Matt Jukes</w:t>
      </w:r>
    </w:p>
    <w:p w14:paraId="0E86A2E3" w14:textId="1A104C0A" w:rsidR="00F0531E" w:rsidRDefault="00F0531E" w:rsidP="00F0531E">
      <w:pPr>
        <w:spacing w:after="0"/>
        <w:rPr>
          <w:rFonts w:cs="Arial"/>
        </w:rPr>
      </w:pPr>
      <w:r>
        <w:rPr>
          <w:rFonts w:cs="Arial"/>
        </w:rPr>
        <w:t>Chief Executive</w:t>
      </w:r>
    </w:p>
    <w:p w14:paraId="3F34AB02" w14:textId="2743E309" w:rsidR="00213909" w:rsidRPr="00F7764D" w:rsidRDefault="00014E52" w:rsidP="009F7927">
      <w:pPr>
        <w:spacing w:after="0"/>
        <w:rPr>
          <w:rFonts w:cs="Arial"/>
        </w:rPr>
      </w:pPr>
      <w:r>
        <w:rPr>
          <w:rFonts w:cs="Arial"/>
        </w:rPr>
        <w:t>Kingston-Upon-Hull</w:t>
      </w:r>
      <w:r w:rsidR="00B92ECC">
        <w:rPr>
          <w:rFonts w:cs="Arial"/>
        </w:rPr>
        <w:t xml:space="preserve"> City</w:t>
      </w:r>
      <w:r w:rsidR="00292E0C">
        <w:rPr>
          <w:rFonts w:cs="Arial"/>
        </w:rPr>
        <w:t xml:space="preserve"> </w:t>
      </w:r>
      <w:r w:rsidR="00C72AFA">
        <w:rPr>
          <w:rFonts w:cs="Arial"/>
        </w:rPr>
        <w:t>Council</w:t>
      </w:r>
    </w:p>
    <w:p w14:paraId="4F6ED183" w14:textId="77777777" w:rsidR="00301185" w:rsidRPr="00F7764D" w:rsidRDefault="00301185" w:rsidP="009F7927">
      <w:pPr>
        <w:spacing w:after="0"/>
        <w:rPr>
          <w:rFonts w:cs="Arial"/>
        </w:rPr>
      </w:pPr>
    </w:p>
    <w:p w14:paraId="7FD94245" w14:textId="77777777" w:rsidR="009F7927" w:rsidRPr="00F7764D" w:rsidRDefault="009F7927" w:rsidP="009F7927">
      <w:pPr>
        <w:rPr>
          <w:rFonts w:cs="Arial"/>
          <w:u w:val="single"/>
        </w:rPr>
      </w:pPr>
      <w:r w:rsidRPr="00F7764D">
        <w:rPr>
          <w:rFonts w:cs="Arial"/>
          <w:u w:val="single"/>
        </w:rPr>
        <w:t>By email</w:t>
      </w:r>
    </w:p>
    <w:p w14:paraId="5EAB9BA6" w14:textId="6D980D02" w:rsidR="003070A4" w:rsidRPr="00F7764D" w:rsidRDefault="009F7927" w:rsidP="009F7927">
      <w:pPr>
        <w:spacing w:line="240" w:lineRule="auto"/>
        <w:ind w:left="720" w:right="-992"/>
        <w:rPr>
          <w:rFonts w:cs="Arial"/>
          <w:b/>
        </w:rPr>
      </w:pPr>
      <w:r w:rsidRPr="00F7764D">
        <w:rPr>
          <w:rFonts w:cs="Arial"/>
        </w:rPr>
        <w:br w:type="column"/>
      </w:r>
      <w:r w:rsidRPr="00F7764D">
        <w:rPr>
          <w:rFonts w:cs="Arial"/>
          <w:b/>
        </w:rPr>
        <w:t>Department for Education</w:t>
      </w:r>
      <w:r w:rsidRPr="00F7764D">
        <w:rPr>
          <w:rFonts w:cs="Arial"/>
          <w:b/>
        </w:rPr>
        <w:br/>
      </w:r>
      <w:r w:rsidR="003070A4">
        <w:rPr>
          <w:rFonts w:cs="Arial"/>
          <w:b/>
        </w:rPr>
        <w:t>St Paul’s Place, Sheffield</w:t>
      </w:r>
    </w:p>
    <w:p w14:paraId="25833B57" w14:textId="7607CA5A" w:rsidR="009F7927" w:rsidRDefault="009F7927" w:rsidP="009F7927">
      <w:pPr>
        <w:tabs>
          <w:tab w:val="left" w:pos="1134"/>
        </w:tabs>
        <w:spacing w:line="240" w:lineRule="auto"/>
        <w:ind w:left="720" w:right="-992"/>
        <w:rPr>
          <w:rFonts w:cs="Arial"/>
          <w:b/>
        </w:rPr>
      </w:pPr>
      <w:r w:rsidRPr="00F7764D">
        <w:rPr>
          <w:rFonts w:cs="Arial"/>
          <w:b/>
        </w:rPr>
        <w:t xml:space="preserve">Tel: </w:t>
      </w:r>
      <w:r w:rsidR="003070A4">
        <w:rPr>
          <w:rFonts w:cs="Arial"/>
          <w:b/>
        </w:rPr>
        <w:t>01142 742420</w:t>
      </w:r>
      <w:r w:rsidRPr="00F7764D">
        <w:rPr>
          <w:rFonts w:cs="Arial"/>
          <w:b/>
        </w:rPr>
        <w:br/>
      </w:r>
      <w:hyperlink r:id="rId13" w:history="1">
        <w:r w:rsidRPr="00F7764D">
          <w:rPr>
            <w:rStyle w:val="Hyperlink"/>
            <w:rFonts w:cs="Arial"/>
            <w:b/>
          </w:rPr>
          <w:t>www.gov.uk/dfe</w:t>
        </w:r>
      </w:hyperlink>
      <w:r w:rsidRPr="00F7764D">
        <w:rPr>
          <w:rFonts w:cs="Arial"/>
          <w:b/>
        </w:rPr>
        <w:t xml:space="preserve"> </w:t>
      </w:r>
      <w:r w:rsidRPr="00F7764D">
        <w:rPr>
          <w:rFonts w:cs="Arial"/>
          <w:b/>
        </w:rPr>
        <w:br/>
      </w:r>
    </w:p>
    <w:p w14:paraId="7B95A7DA" w14:textId="375559FF" w:rsidR="00613F1E" w:rsidRDefault="00613F1E" w:rsidP="009F7927">
      <w:pPr>
        <w:tabs>
          <w:tab w:val="left" w:pos="1134"/>
        </w:tabs>
        <w:spacing w:line="240" w:lineRule="auto"/>
        <w:ind w:left="720" w:right="-992"/>
        <w:rPr>
          <w:rFonts w:cs="Arial"/>
          <w:b/>
        </w:rPr>
      </w:pPr>
    </w:p>
    <w:p w14:paraId="606A5298" w14:textId="69EF6B94" w:rsidR="00613F1E" w:rsidRDefault="00613F1E" w:rsidP="009F7927">
      <w:pPr>
        <w:tabs>
          <w:tab w:val="left" w:pos="1134"/>
        </w:tabs>
        <w:spacing w:line="240" w:lineRule="auto"/>
        <w:ind w:left="720" w:right="-992"/>
        <w:rPr>
          <w:rFonts w:cs="Arial"/>
          <w:b/>
        </w:rPr>
      </w:pPr>
    </w:p>
    <w:p w14:paraId="20FF0F38" w14:textId="73F793E2" w:rsidR="00613F1E" w:rsidRDefault="00613F1E" w:rsidP="009F7927">
      <w:pPr>
        <w:tabs>
          <w:tab w:val="left" w:pos="1134"/>
        </w:tabs>
        <w:spacing w:line="240" w:lineRule="auto"/>
        <w:ind w:left="720" w:right="-992"/>
        <w:rPr>
          <w:rFonts w:cs="Arial"/>
          <w:b/>
        </w:rPr>
      </w:pPr>
    </w:p>
    <w:p w14:paraId="7BF13C4F" w14:textId="77777777" w:rsidR="00613F1E" w:rsidRPr="00F7764D" w:rsidRDefault="00613F1E" w:rsidP="009F7927">
      <w:pPr>
        <w:tabs>
          <w:tab w:val="left" w:pos="1134"/>
        </w:tabs>
        <w:spacing w:line="240" w:lineRule="auto"/>
        <w:ind w:left="720" w:right="-992"/>
        <w:rPr>
          <w:rFonts w:cs="Arial"/>
        </w:rPr>
      </w:pPr>
    </w:p>
    <w:p w14:paraId="36883A65" w14:textId="46B5F53C" w:rsidR="009F7927" w:rsidRPr="00F7764D" w:rsidRDefault="00175D2E" w:rsidP="009F7927">
      <w:pPr>
        <w:tabs>
          <w:tab w:val="left" w:pos="1134"/>
        </w:tabs>
        <w:spacing w:line="240" w:lineRule="auto"/>
        <w:ind w:left="720" w:right="-992"/>
        <w:rPr>
          <w:rFonts w:cs="Arial"/>
        </w:rPr>
      </w:pPr>
      <w:r>
        <w:rPr>
          <w:rFonts w:cs="Arial"/>
        </w:rPr>
        <w:t xml:space="preserve">                       </w:t>
      </w:r>
      <w:r w:rsidR="00151E60">
        <w:rPr>
          <w:rFonts w:cs="Arial"/>
        </w:rPr>
        <w:t>22</w:t>
      </w:r>
      <w:r w:rsidR="003070A4">
        <w:rPr>
          <w:rFonts w:cs="Arial"/>
        </w:rPr>
        <w:t xml:space="preserve"> </w:t>
      </w:r>
      <w:r w:rsidR="00A85003">
        <w:rPr>
          <w:rFonts w:cs="Arial"/>
        </w:rPr>
        <w:t>J</w:t>
      </w:r>
      <w:r w:rsidR="00B92ECC">
        <w:rPr>
          <w:rFonts w:cs="Arial"/>
        </w:rPr>
        <w:t>uly 2022</w:t>
      </w:r>
    </w:p>
    <w:p w14:paraId="6E19A3C3" w14:textId="77777777" w:rsidR="009F7927" w:rsidRPr="00F7764D" w:rsidRDefault="009F7927" w:rsidP="009F7927">
      <w:pPr>
        <w:tabs>
          <w:tab w:val="left" w:pos="1134"/>
        </w:tabs>
        <w:spacing w:line="240" w:lineRule="auto"/>
        <w:ind w:left="720" w:right="-992"/>
        <w:rPr>
          <w:rFonts w:cs="Arial"/>
        </w:rPr>
        <w:sectPr w:rsidR="009F7927" w:rsidRPr="00F7764D" w:rsidSect="009F7927">
          <w:footerReference w:type="default" r:id="rId14"/>
          <w:headerReference w:type="first" r:id="rId15"/>
          <w:footerReference w:type="first" r:id="rId16"/>
          <w:pgSz w:w="11906" w:h="16838" w:code="9"/>
          <w:pgMar w:top="851" w:right="1133" w:bottom="993" w:left="1080" w:header="426" w:footer="399" w:gutter="0"/>
          <w:cols w:num="2" w:space="2466" w:equalWidth="0">
            <w:col w:w="3401" w:space="2040"/>
            <w:col w:w="4252"/>
          </w:cols>
          <w:titlePg/>
          <w:docGrid w:linePitch="360"/>
        </w:sectPr>
      </w:pPr>
    </w:p>
    <w:p w14:paraId="7913414F" w14:textId="1F703F08" w:rsidR="00BA5445" w:rsidRDefault="00BA5445" w:rsidP="00213909">
      <w:pPr>
        <w:spacing w:after="0" w:line="240" w:lineRule="auto"/>
        <w:rPr>
          <w:rFonts w:cs="Arial"/>
        </w:rPr>
      </w:pPr>
    </w:p>
    <w:p w14:paraId="3AB7C34B" w14:textId="73D91736" w:rsidR="00213909" w:rsidRPr="00F7764D" w:rsidRDefault="00213909" w:rsidP="00213909">
      <w:pPr>
        <w:spacing w:after="0" w:line="240" w:lineRule="auto"/>
        <w:rPr>
          <w:rFonts w:cs="Arial"/>
        </w:rPr>
      </w:pPr>
      <w:r w:rsidRPr="00F7764D">
        <w:rPr>
          <w:rFonts w:cs="Arial"/>
        </w:rPr>
        <w:t xml:space="preserve">Dear </w:t>
      </w:r>
      <w:r w:rsidR="00B92ECC">
        <w:rPr>
          <w:rFonts w:cs="Arial"/>
        </w:rPr>
        <w:t>Matt</w:t>
      </w:r>
    </w:p>
    <w:p w14:paraId="36CBDE6D" w14:textId="77777777" w:rsidR="00213909" w:rsidRPr="00F7764D" w:rsidRDefault="00213909" w:rsidP="00213909">
      <w:pPr>
        <w:spacing w:after="0" w:line="240" w:lineRule="auto"/>
        <w:rPr>
          <w:rFonts w:cs="Arial"/>
          <w:b/>
        </w:rPr>
      </w:pPr>
    </w:p>
    <w:p w14:paraId="4620CEB1" w14:textId="53F95370" w:rsidR="009F7927" w:rsidRPr="00F7764D" w:rsidRDefault="00213909" w:rsidP="00213909">
      <w:pPr>
        <w:spacing w:after="0" w:line="240" w:lineRule="auto"/>
        <w:rPr>
          <w:rFonts w:cs="Arial"/>
          <w:b/>
        </w:rPr>
      </w:pPr>
      <w:r w:rsidRPr="00F7764D">
        <w:rPr>
          <w:rFonts w:cs="Arial"/>
          <w:b/>
        </w:rPr>
        <w:t xml:space="preserve">DfE PROGRESS REVIEW: </w:t>
      </w:r>
      <w:r w:rsidR="00B92ECC">
        <w:rPr>
          <w:rFonts w:cs="Arial"/>
          <w:b/>
        </w:rPr>
        <w:t>June 2022</w:t>
      </w:r>
    </w:p>
    <w:p w14:paraId="73A646FF" w14:textId="77777777" w:rsidR="00213909" w:rsidRPr="00F7764D" w:rsidRDefault="00213909" w:rsidP="00213909">
      <w:pPr>
        <w:spacing w:after="0" w:line="240" w:lineRule="auto"/>
        <w:rPr>
          <w:rFonts w:cs="Arial"/>
          <w:b/>
        </w:rPr>
      </w:pPr>
    </w:p>
    <w:p w14:paraId="704EC150" w14:textId="417104E9" w:rsidR="00A02768" w:rsidRDefault="00052134" w:rsidP="00A258A6">
      <w:pPr>
        <w:spacing w:after="0"/>
        <w:rPr>
          <w:rFonts w:cs="Arial"/>
        </w:rPr>
      </w:pPr>
      <w:r>
        <w:rPr>
          <w:rFonts w:cs="Arial"/>
        </w:rPr>
        <w:t>Firstly, w</w:t>
      </w:r>
      <w:r w:rsidR="00C9774B">
        <w:rPr>
          <w:rFonts w:cs="Arial"/>
        </w:rPr>
        <w:t>e</w:t>
      </w:r>
      <w:r w:rsidR="00A02768" w:rsidRPr="00A02768">
        <w:rPr>
          <w:rFonts w:cs="Arial"/>
        </w:rPr>
        <w:t xml:space="preserve"> would like to thank </w:t>
      </w:r>
      <w:r w:rsidR="00FD0242">
        <w:rPr>
          <w:rFonts w:cs="Arial"/>
        </w:rPr>
        <w:t>the Children’s Services</w:t>
      </w:r>
      <w:r w:rsidR="00A02768" w:rsidRPr="00A02768">
        <w:rPr>
          <w:rFonts w:cs="Arial"/>
        </w:rPr>
        <w:t xml:space="preserve"> team for organising </w:t>
      </w:r>
      <w:r w:rsidR="004F3547">
        <w:rPr>
          <w:rFonts w:cs="Arial"/>
        </w:rPr>
        <w:t>the helpful meetings on 23 June 2022</w:t>
      </w:r>
      <w:r w:rsidR="00A02768" w:rsidRPr="00A02768">
        <w:rPr>
          <w:rFonts w:cs="Arial"/>
        </w:rPr>
        <w:t xml:space="preserve">. </w:t>
      </w:r>
      <w:r w:rsidR="00623E3F">
        <w:rPr>
          <w:rFonts w:cs="Arial"/>
        </w:rPr>
        <w:t>It was great to hear from the leadership team and d</w:t>
      </w:r>
      <w:r w:rsidR="00A02768" w:rsidRPr="00A02768">
        <w:rPr>
          <w:rFonts w:cs="Arial"/>
        </w:rPr>
        <w:t>iscussion</w:t>
      </w:r>
      <w:r w:rsidR="002C55DB">
        <w:rPr>
          <w:rFonts w:cs="Arial"/>
        </w:rPr>
        <w:t>s</w:t>
      </w:r>
      <w:r w:rsidR="00A02768" w:rsidRPr="00A02768">
        <w:rPr>
          <w:rFonts w:cs="Arial"/>
        </w:rPr>
        <w:t xml:space="preserve"> with </w:t>
      </w:r>
      <w:r w:rsidR="004F3547">
        <w:rPr>
          <w:rFonts w:cs="Arial"/>
        </w:rPr>
        <w:t>parent</w:t>
      </w:r>
      <w:r w:rsidR="00623E3F">
        <w:rPr>
          <w:rFonts w:cs="Arial"/>
        </w:rPr>
        <w:t>s</w:t>
      </w:r>
      <w:r w:rsidR="004F3547">
        <w:rPr>
          <w:rFonts w:cs="Arial"/>
        </w:rPr>
        <w:t>/carer</w:t>
      </w:r>
      <w:r w:rsidR="00623E3F">
        <w:rPr>
          <w:rFonts w:cs="Arial"/>
        </w:rPr>
        <w:t>s</w:t>
      </w:r>
      <w:r w:rsidR="004E7799">
        <w:rPr>
          <w:rFonts w:cs="Arial"/>
        </w:rPr>
        <w:t xml:space="preserve"> and </w:t>
      </w:r>
      <w:r w:rsidR="00623E3F">
        <w:rPr>
          <w:rFonts w:cs="Arial"/>
        </w:rPr>
        <w:t xml:space="preserve">the </w:t>
      </w:r>
      <w:r w:rsidR="004E7799">
        <w:rPr>
          <w:rFonts w:cs="Arial"/>
        </w:rPr>
        <w:t>SENCOs</w:t>
      </w:r>
      <w:r w:rsidR="003070A4">
        <w:rPr>
          <w:rFonts w:cs="Arial"/>
        </w:rPr>
        <w:t xml:space="preserve"> </w:t>
      </w:r>
      <w:r w:rsidR="00A02768" w:rsidRPr="00A02768">
        <w:rPr>
          <w:rFonts w:cs="Arial"/>
        </w:rPr>
        <w:t>add</w:t>
      </w:r>
      <w:r w:rsidR="002810E8">
        <w:rPr>
          <w:rFonts w:cs="Arial"/>
        </w:rPr>
        <w:t>ed</w:t>
      </w:r>
      <w:r w:rsidR="00A02768" w:rsidRPr="00A02768">
        <w:rPr>
          <w:rFonts w:cs="Arial"/>
        </w:rPr>
        <w:t xml:space="preserve"> a valuable dimension to our overall picture of progress, and we are grateful to all those who gave up their time to participate. </w:t>
      </w:r>
    </w:p>
    <w:p w14:paraId="7DD40005" w14:textId="4911B740" w:rsidR="007B1C24" w:rsidRDefault="007B1C24" w:rsidP="00A258A6">
      <w:pPr>
        <w:spacing w:after="0"/>
        <w:rPr>
          <w:rFonts w:cs="Arial"/>
        </w:rPr>
      </w:pPr>
    </w:p>
    <w:p w14:paraId="47B000C5" w14:textId="0F0BD190" w:rsidR="007B1C24" w:rsidRDefault="00BE4875" w:rsidP="00A258A6">
      <w:pPr>
        <w:spacing w:after="0"/>
      </w:pPr>
      <w:r>
        <w:t>For children’s social care,</w:t>
      </w:r>
      <w:r w:rsidR="007B1C24">
        <w:t xml:space="preserve"> we focussed </w:t>
      </w:r>
      <w:r>
        <w:t xml:space="preserve">the review </w:t>
      </w:r>
      <w:r w:rsidR="007B1C24">
        <w:t xml:space="preserve">on the six areas for improvement that </w:t>
      </w:r>
      <w:r w:rsidR="000F1299">
        <w:t xml:space="preserve">the DfE appointed commissioner, </w:t>
      </w:r>
      <w:r w:rsidR="007B1C24">
        <w:t xml:space="preserve">Paul </w:t>
      </w:r>
      <w:proofErr w:type="spellStart"/>
      <w:r w:rsidR="007B1C24">
        <w:t>Moffat</w:t>
      </w:r>
      <w:proofErr w:type="spellEnd"/>
      <w:r w:rsidR="007B1C24">
        <w:t xml:space="preserve">, recommended be the council’s focus following his last review in January. Those were: reducing reliance on agency staff; investment in training and development for frontline workers, newly qualified </w:t>
      </w:r>
      <w:proofErr w:type="gramStart"/>
      <w:r w:rsidR="007B1C24">
        <w:t>staff</w:t>
      </w:r>
      <w:proofErr w:type="gramEnd"/>
      <w:r w:rsidR="007B1C24">
        <w:t xml:space="preserve"> and team managers; joining up of services when children and young people move between agencies; ensuring timescales for assessment are met; communicating with and listening to the lived experience of service users and putting that at the core of decision-making;</w:t>
      </w:r>
      <w:r w:rsidR="00EC55F0">
        <w:t xml:space="preserve"> and a</w:t>
      </w:r>
      <w:r w:rsidR="007B1C24">
        <w:t xml:space="preserve"> relentless focus on the number of children in care. We also explored Hull’s plans</w:t>
      </w:r>
      <w:r w:rsidR="006D3B88">
        <w:t xml:space="preserve"> to maintain </w:t>
      </w:r>
      <w:r w:rsidR="005F1753">
        <w:t>the current trajectory of improvement</w:t>
      </w:r>
      <w:r w:rsidR="007B1C24">
        <w:t xml:space="preserve"> in the event of a positive Ofsted ILACS.</w:t>
      </w:r>
    </w:p>
    <w:p w14:paraId="410D8546" w14:textId="3EBEAD97" w:rsidR="00D278D5" w:rsidRDefault="00D278D5" w:rsidP="00A258A6">
      <w:pPr>
        <w:spacing w:after="0"/>
      </w:pPr>
    </w:p>
    <w:p w14:paraId="3416478F" w14:textId="13373C66" w:rsidR="00D278D5" w:rsidRDefault="00D278D5" w:rsidP="00A258A6">
      <w:pPr>
        <w:spacing w:after="0"/>
        <w:rPr>
          <w:rFonts w:cs="Arial"/>
        </w:rPr>
      </w:pPr>
      <w:r>
        <w:t xml:space="preserve">For SEND we </w:t>
      </w:r>
      <w:r w:rsidR="005F26BB">
        <w:t>focussed the review on the two remaining areas of weakness outstanding from the 2019 revisit inspection and subsequent biannual Accelerated Progress Plan (APP) reviews</w:t>
      </w:r>
      <w:r w:rsidR="008E5B00">
        <w:t xml:space="preserve">: </w:t>
      </w:r>
      <w:r w:rsidR="005F26BB">
        <w:t xml:space="preserve">co-production and joint commissioning, with a particular focus on the neurodiversity pathway.  </w:t>
      </w:r>
    </w:p>
    <w:p w14:paraId="4D714A44" w14:textId="5B4F8B40" w:rsidR="00F51B37" w:rsidRDefault="00F51B37" w:rsidP="00A02768">
      <w:pPr>
        <w:spacing w:after="0" w:line="240" w:lineRule="auto"/>
        <w:rPr>
          <w:rFonts w:cs="Arial"/>
        </w:rPr>
      </w:pPr>
    </w:p>
    <w:p w14:paraId="159E06F2" w14:textId="4885B17E" w:rsidR="00F51B37" w:rsidRPr="00A02768" w:rsidRDefault="00C9774B" w:rsidP="00A258A6">
      <w:pPr>
        <w:spacing w:after="0"/>
        <w:rPr>
          <w:rFonts w:cs="Arial"/>
        </w:rPr>
      </w:pPr>
      <w:r>
        <w:rPr>
          <w:rFonts w:cs="Arial"/>
        </w:rPr>
        <w:t>We</w:t>
      </w:r>
      <w:r w:rsidR="00A56740">
        <w:rPr>
          <w:rFonts w:cs="Arial"/>
        </w:rPr>
        <w:t xml:space="preserve"> </w:t>
      </w:r>
      <w:r w:rsidR="00FD0242">
        <w:rPr>
          <w:rFonts w:cs="Arial"/>
        </w:rPr>
        <w:t>committed</w:t>
      </w:r>
      <w:r w:rsidR="00A56740">
        <w:rPr>
          <w:rFonts w:cs="Arial"/>
        </w:rPr>
        <w:t xml:space="preserve"> to provide written feedback of </w:t>
      </w:r>
      <w:r w:rsidR="00F51B37">
        <w:rPr>
          <w:rFonts w:cs="Arial"/>
        </w:rPr>
        <w:t>our general findings and recommendations.</w:t>
      </w:r>
    </w:p>
    <w:p w14:paraId="5E0CB49D" w14:textId="7E8898DC" w:rsidR="00213909" w:rsidRDefault="00213909" w:rsidP="00213909">
      <w:pPr>
        <w:spacing w:after="0" w:line="240" w:lineRule="auto"/>
        <w:rPr>
          <w:rFonts w:cs="Arial"/>
        </w:rPr>
      </w:pPr>
    </w:p>
    <w:p w14:paraId="6944DADD" w14:textId="0E84E5EA" w:rsidR="00C17A8F" w:rsidRPr="007A4CF0" w:rsidRDefault="007F2DBE" w:rsidP="00F92042">
      <w:pPr>
        <w:rPr>
          <w:b/>
        </w:rPr>
      </w:pPr>
      <w:r>
        <w:rPr>
          <w:b/>
        </w:rPr>
        <w:t>General</w:t>
      </w:r>
      <w:r w:rsidRPr="00025AF1">
        <w:rPr>
          <w:b/>
        </w:rPr>
        <w:t xml:space="preserve"> Findings</w:t>
      </w:r>
    </w:p>
    <w:p w14:paraId="03C3250B" w14:textId="56609A96" w:rsidR="0051636C" w:rsidRPr="0051636C" w:rsidRDefault="0051636C" w:rsidP="00F92042">
      <w:pPr>
        <w:rPr>
          <w:u w:val="single"/>
        </w:rPr>
      </w:pPr>
      <w:r>
        <w:rPr>
          <w:u w:val="single"/>
        </w:rPr>
        <w:t>Children’s Social Care</w:t>
      </w:r>
    </w:p>
    <w:p w14:paraId="4E072034" w14:textId="3ACE998A" w:rsidR="00146686" w:rsidRDefault="00146686" w:rsidP="00F92042">
      <w:r>
        <w:t>Overall</w:t>
      </w:r>
      <w:r w:rsidR="00647C95">
        <w:t>,</w:t>
      </w:r>
      <w:r>
        <w:t xml:space="preserve"> we found an improving picture across </w:t>
      </w:r>
      <w:r w:rsidR="00647C95">
        <w:t>all</w:t>
      </w:r>
      <w:r>
        <w:t xml:space="preserve"> the </w:t>
      </w:r>
      <w:r w:rsidR="00647C95">
        <w:t>areas of focus.</w:t>
      </w:r>
    </w:p>
    <w:p w14:paraId="486CE2AB" w14:textId="1F0036A3" w:rsidR="00433ECE" w:rsidRDefault="00EE434D" w:rsidP="00F92042">
      <w:r>
        <w:t>It was great to hear</w:t>
      </w:r>
      <w:r w:rsidR="00BA5340">
        <w:t xml:space="preserve"> that</w:t>
      </w:r>
      <w:r w:rsidR="00713EDA">
        <w:t xml:space="preserve"> Hull’s social care workforce is now more stable</w:t>
      </w:r>
      <w:r w:rsidR="00EB748E">
        <w:t>, leading to fewer changes in social worke</w:t>
      </w:r>
      <w:r w:rsidR="006C5E15">
        <w:t>r for the children and families in Hull</w:t>
      </w:r>
      <w:r w:rsidR="00713EDA">
        <w:t>.</w:t>
      </w:r>
      <w:r w:rsidR="00232F90">
        <w:t xml:space="preserve"> The reduction in caseloads</w:t>
      </w:r>
      <w:r w:rsidR="00FD1A33">
        <w:t>, internal progression</w:t>
      </w:r>
      <w:r w:rsidR="004F407C">
        <w:t>, improved learning and development offer</w:t>
      </w:r>
      <w:r w:rsidR="00BD36A8">
        <w:t xml:space="preserve"> and </w:t>
      </w:r>
      <w:r w:rsidR="004F407C">
        <w:t>the</w:t>
      </w:r>
      <w:r w:rsidR="005A4ED4">
        <w:t xml:space="preserve"> new</w:t>
      </w:r>
      <w:r w:rsidR="004F407C">
        <w:t xml:space="preserve"> </w:t>
      </w:r>
      <w:r w:rsidR="00BD36A8">
        <w:t>retention offer</w:t>
      </w:r>
      <w:r w:rsidR="00413DA8">
        <w:t xml:space="preserve"> were </w:t>
      </w:r>
      <w:r w:rsidR="005A4ED4">
        <w:t>cited</w:t>
      </w:r>
      <w:r w:rsidR="00413DA8">
        <w:t xml:space="preserve"> as reas</w:t>
      </w:r>
      <w:r w:rsidR="00C16C72">
        <w:t>ons for the increase in staff morale and the reduction in leavers.</w:t>
      </w:r>
    </w:p>
    <w:p w14:paraId="63AFFA44" w14:textId="3ED4AB74" w:rsidR="000F0A65" w:rsidRDefault="00DE5C2F" w:rsidP="00F92042">
      <w:r>
        <w:t>This</w:t>
      </w:r>
      <w:r w:rsidR="0060049A">
        <w:t xml:space="preserve"> stability</w:t>
      </w:r>
      <w:r>
        <w:t xml:space="preserve"> has allowed Hull’s relationship with </w:t>
      </w:r>
      <w:r w:rsidR="003E0FD6">
        <w:t>workforce agencies to change so that poor quality work is no longer accepted</w:t>
      </w:r>
      <w:r w:rsidR="00CF6FFB">
        <w:t xml:space="preserve">. </w:t>
      </w:r>
      <w:r w:rsidR="005E2670">
        <w:t>Work to ‘grown your own’</w:t>
      </w:r>
      <w:r w:rsidR="00111D24">
        <w:t xml:space="preserve"> social workers</w:t>
      </w:r>
      <w:r w:rsidR="00827F9A">
        <w:t xml:space="preserve"> has </w:t>
      </w:r>
      <w:r w:rsidR="000C45CB">
        <w:t>begun in earnest</w:t>
      </w:r>
      <w:r w:rsidR="00827F9A">
        <w:t xml:space="preserve"> </w:t>
      </w:r>
      <w:r w:rsidR="00E07182">
        <w:t>and should continue to be a focus for the council</w:t>
      </w:r>
      <w:r w:rsidR="00592DD4">
        <w:t xml:space="preserve"> </w:t>
      </w:r>
      <w:proofErr w:type="gramStart"/>
      <w:r w:rsidR="00592DD4">
        <w:t>as a way</w:t>
      </w:r>
      <w:r w:rsidR="00CE005C">
        <w:t xml:space="preserve"> to</w:t>
      </w:r>
      <w:proofErr w:type="gramEnd"/>
      <w:r w:rsidR="00592DD4">
        <w:t xml:space="preserve"> further</w:t>
      </w:r>
      <w:r w:rsidR="00B237CB">
        <w:t xml:space="preserve"> reduce </w:t>
      </w:r>
      <w:r w:rsidR="00794054">
        <w:t>Hull’s</w:t>
      </w:r>
      <w:r w:rsidR="00B237CB">
        <w:t xml:space="preserve"> reliance on agency staff</w:t>
      </w:r>
      <w:r w:rsidR="00E07182">
        <w:t>.</w:t>
      </w:r>
    </w:p>
    <w:p w14:paraId="36BE3A48" w14:textId="0BEED9A5" w:rsidR="0080798A" w:rsidRDefault="0080798A" w:rsidP="00F92042">
      <w:r>
        <w:t xml:space="preserve">The learning and development offer </w:t>
      </w:r>
      <w:r w:rsidR="00407CF6">
        <w:t xml:space="preserve">continues to improve. </w:t>
      </w:r>
      <w:r w:rsidR="001B6D8F">
        <w:t xml:space="preserve">Investment in the social work academy, </w:t>
      </w:r>
      <w:r w:rsidR="001A1266">
        <w:t xml:space="preserve">a continued focus on the signs of safety practice model and </w:t>
      </w:r>
      <w:r w:rsidR="00A77FC5">
        <w:t xml:space="preserve">the newly refreshed practice standards are all </w:t>
      </w:r>
      <w:r w:rsidR="00EB1BDB">
        <w:t>positive developments</w:t>
      </w:r>
      <w:r w:rsidR="0058333C">
        <w:t xml:space="preserve">. These </w:t>
      </w:r>
      <w:r w:rsidR="00EB1BDB">
        <w:t>should be built on</w:t>
      </w:r>
      <w:r w:rsidR="00E33624">
        <w:t xml:space="preserve"> by the council</w:t>
      </w:r>
      <w:r w:rsidR="00EB1BDB">
        <w:t xml:space="preserve"> </w:t>
      </w:r>
      <w:r w:rsidR="00602615">
        <w:t xml:space="preserve">and </w:t>
      </w:r>
      <w:r w:rsidR="004116F3">
        <w:t xml:space="preserve">it is important that </w:t>
      </w:r>
      <w:r w:rsidR="00411285">
        <w:t xml:space="preserve">they be valued and </w:t>
      </w:r>
      <w:r w:rsidR="00602615">
        <w:t>owned by staff</w:t>
      </w:r>
      <w:r w:rsidR="00E33624">
        <w:t xml:space="preserve"> at all levels of the organisation</w:t>
      </w:r>
      <w:r w:rsidR="00602615">
        <w:t>.</w:t>
      </w:r>
    </w:p>
    <w:p w14:paraId="2DEE5347" w14:textId="269A22F9" w:rsidR="00411285" w:rsidRDefault="007674D5" w:rsidP="00F92042">
      <w:r>
        <w:t xml:space="preserve">It was refreshing to hear about the approach taken by Hull to the issues </w:t>
      </w:r>
      <w:r w:rsidR="00D82F5B">
        <w:t>around transferring cases between agencies. This join</w:t>
      </w:r>
      <w:r w:rsidR="00D07495">
        <w:t>t</w:t>
      </w:r>
      <w:r w:rsidR="00D82F5B">
        <w:t xml:space="preserve"> problem solving of a shared issue has led to a set of principles that partners</w:t>
      </w:r>
      <w:r w:rsidR="002600FA">
        <w:t xml:space="preserve"> jointly own and</w:t>
      </w:r>
      <w:r w:rsidR="00D82F5B">
        <w:t xml:space="preserve"> can hold each other to account </w:t>
      </w:r>
      <w:r w:rsidR="00C209B5">
        <w:t xml:space="preserve">for within a clear governance structure. </w:t>
      </w:r>
      <w:r w:rsidR="5B520E80">
        <w:t>I</w:t>
      </w:r>
      <w:r w:rsidR="7B9AF303">
        <w:t>t</w:t>
      </w:r>
      <w:r w:rsidR="003F4A06">
        <w:t xml:space="preserve"> will be important to review the effectiveness of this mechanism for holding partners to account</w:t>
      </w:r>
      <w:r w:rsidR="00F54C6B">
        <w:t xml:space="preserve"> </w:t>
      </w:r>
      <w:r w:rsidR="6B9B1BE8">
        <w:t xml:space="preserve">through the accountability council </w:t>
      </w:r>
      <w:r w:rsidR="00F54C6B">
        <w:t>over the coming month</w:t>
      </w:r>
      <w:r w:rsidR="00FD193F">
        <w:t>s</w:t>
      </w:r>
      <w:r w:rsidR="006570EB">
        <w:t xml:space="preserve">. </w:t>
      </w:r>
    </w:p>
    <w:p w14:paraId="58865EDC" w14:textId="6141A119" w:rsidR="00DC56FA" w:rsidRDefault="0087782B" w:rsidP="00F92042">
      <w:r>
        <w:t>It was great to hear that more assessments are being done on time</w:t>
      </w:r>
      <w:r w:rsidR="004F161C">
        <w:t xml:space="preserve">, and how management oversight is contributing to this. </w:t>
      </w:r>
      <w:r w:rsidR="0097505F">
        <w:t>The use of live data</w:t>
      </w:r>
      <w:r w:rsidR="00646F58">
        <w:t xml:space="preserve"> to focus on timeliness</w:t>
      </w:r>
      <w:r w:rsidR="0097505F">
        <w:t xml:space="preserve"> </w:t>
      </w:r>
      <w:r w:rsidR="00CD637B">
        <w:t>alongside a</w:t>
      </w:r>
      <w:r w:rsidR="00AC038E">
        <w:t xml:space="preserve"> relentless</w:t>
      </w:r>
      <w:r w:rsidR="00FB6FF2">
        <w:t xml:space="preserve"> focus on</w:t>
      </w:r>
      <w:r w:rsidR="00AC038E">
        <w:t xml:space="preserve"> embedding the practice model to ensure good </w:t>
      </w:r>
      <w:r w:rsidR="00FB6FF2">
        <w:t>quality</w:t>
      </w:r>
      <w:r w:rsidR="00AC038E">
        <w:t xml:space="preserve"> assessment </w:t>
      </w:r>
      <w:r w:rsidR="00DC56FA">
        <w:t>was reassuring.</w:t>
      </w:r>
    </w:p>
    <w:p w14:paraId="413F5F79" w14:textId="6B3EFB64" w:rsidR="006570EB" w:rsidRDefault="00ED442B" w:rsidP="00F92042">
      <w:r>
        <w:t>A huge amount of work has gone into communicating with and listening to the lived experience of service users in Hull</w:t>
      </w:r>
      <w:r w:rsidR="00DF2460">
        <w:t>. This feels like a</w:t>
      </w:r>
      <w:r w:rsidR="00F13EF4">
        <w:t>n incredibly important</w:t>
      </w:r>
      <w:r w:rsidR="00DF2460">
        <w:t xml:space="preserve"> shift in</w:t>
      </w:r>
      <w:r w:rsidR="00F13EF4">
        <w:t xml:space="preserve"> both culture and practice</w:t>
      </w:r>
      <w:r w:rsidR="001F53CC">
        <w:t xml:space="preserve">. </w:t>
      </w:r>
      <w:r w:rsidR="00020160">
        <w:t xml:space="preserve">It was good to </w:t>
      </w:r>
      <w:r w:rsidR="00CD41D5">
        <w:t>hear the</w:t>
      </w:r>
      <w:r w:rsidR="001F2019">
        <w:t xml:space="preserve"> </w:t>
      </w:r>
      <w:r w:rsidR="00625687">
        <w:t>real-life</w:t>
      </w:r>
      <w:r w:rsidR="001F53CC">
        <w:t xml:space="preserve"> examples of how this is</w:t>
      </w:r>
      <w:r w:rsidR="00BD70D9">
        <w:t xml:space="preserve"> shaping </w:t>
      </w:r>
      <w:r w:rsidR="001F53CC">
        <w:t xml:space="preserve">policy and </w:t>
      </w:r>
      <w:r w:rsidR="00B32066">
        <w:t>practice</w:t>
      </w:r>
      <w:r w:rsidR="00BD70D9">
        <w:t xml:space="preserve"> in Hull</w:t>
      </w:r>
      <w:r w:rsidR="00B32066">
        <w:t xml:space="preserve"> to</w:t>
      </w:r>
      <w:r w:rsidR="00BD70D9">
        <w:t xml:space="preserve"> better</w:t>
      </w:r>
      <w:r w:rsidR="00B32066">
        <w:t xml:space="preserve"> meet the needs of</w:t>
      </w:r>
      <w:r w:rsidR="009A72B1">
        <w:t xml:space="preserve"> the</w:t>
      </w:r>
      <w:r w:rsidR="00B32066">
        <w:t xml:space="preserve"> children and familie</w:t>
      </w:r>
      <w:r w:rsidR="00020160">
        <w:t>s</w:t>
      </w:r>
      <w:r w:rsidR="001F2019">
        <w:t xml:space="preserve"> you serve.</w:t>
      </w:r>
    </w:p>
    <w:p w14:paraId="7EE195E4" w14:textId="7DBC2A51" w:rsidR="00930D43" w:rsidRDefault="00930D43" w:rsidP="00F92042">
      <w:r>
        <w:t>Hull’s focus on reducing the number of legacy</w:t>
      </w:r>
      <w:r w:rsidR="009940B8">
        <w:t xml:space="preserve"> cases of children looked after</w:t>
      </w:r>
      <w:r w:rsidR="0034671A">
        <w:t xml:space="preserve"> was </w:t>
      </w:r>
      <w:proofErr w:type="gramStart"/>
      <w:r w:rsidR="0034671A">
        <w:t>clearly evident</w:t>
      </w:r>
      <w:proofErr w:type="gramEnd"/>
      <w:r w:rsidR="009940B8">
        <w:t xml:space="preserve"> in the statistics presented at the review.</w:t>
      </w:r>
    </w:p>
    <w:p w14:paraId="334D1FF3" w14:textId="4D378DD2" w:rsidR="00C24BF2" w:rsidRDefault="008E466A" w:rsidP="00F92042">
      <w:r>
        <w:t>From a financial perspective</w:t>
      </w:r>
      <w:r w:rsidR="0033663D">
        <w:t>,</w:t>
      </w:r>
      <w:r w:rsidR="00EE615D">
        <w:t xml:space="preserve"> budgets </w:t>
      </w:r>
      <w:r w:rsidR="009B72F1">
        <w:t xml:space="preserve">were presented as reflective of </w:t>
      </w:r>
      <w:r w:rsidR="0033663D">
        <w:t xml:space="preserve">current and projected </w:t>
      </w:r>
      <w:r w:rsidR="009B72F1">
        <w:t>activity</w:t>
      </w:r>
      <w:r w:rsidR="00344139">
        <w:t xml:space="preserve">. There remains some concern about </w:t>
      </w:r>
      <w:r w:rsidR="002908DB">
        <w:t xml:space="preserve">inflationary pressures </w:t>
      </w:r>
      <w:r w:rsidR="0033663D">
        <w:t>going forward</w:t>
      </w:r>
      <w:r w:rsidR="00EA42DD">
        <w:t>,</w:t>
      </w:r>
      <w:r w:rsidR="00431370">
        <w:t xml:space="preserve"> and a</w:t>
      </w:r>
      <w:r w:rsidR="00366504">
        <w:t xml:space="preserve"> </w:t>
      </w:r>
      <w:r w:rsidR="00EB2E87">
        <w:t>solution</w:t>
      </w:r>
      <w:r w:rsidR="00366504">
        <w:t xml:space="preserve"> to the </w:t>
      </w:r>
      <w:r w:rsidR="00604936">
        <w:t>schools’</w:t>
      </w:r>
      <w:r w:rsidR="00006F35">
        <w:t xml:space="preserve"> sufficiency funding gap is </w:t>
      </w:r>
      <w:r w:rsidR="00EB2E87">
        <w:t>yet to be found</w:t>
      </w:r>
      <w:r w:rsidR="00A12645">
        <w:t>,</w:t>
      </w:r>
      <w:r w:rsidR="00EA42DD">
        <w:t xml:space="preserve"> </w:t>
      </w:r>
      <w:r w:rsidR="00431370">
        <w:t>although</w:t>
      </w:r>
      <w:r w:rsidR="00EA42DD">
        <w:t xml:space="preserve"> discussions are still ongoing</w:t>
      </w:r>
      <w:r w:rsidR="00BB676C">
        <w:t>.</w:t>
      </w:r>
    </w:p>
    <w:p w14:paraId="0D46611E" w14:textId="09EB0CFC" w:rsidR="00D50949" w:rsidRDefault="00D50949" w:rsidP="00F92042">
      <w:r>
        <w:t xml:space="preserve">In terms of </w:t>
      </w:r>
      <w:r w:rsidR="0055664F">
        <w:t xml:space="preserve">Hull’s </w:t>
      </w:r>
      <w:r w:rsidR="0051769F">
        <w:t xml:space="preserve">plans in the event of a successful ILACS, it was great to hear that </w:t>
      </w:r>
      <w:r w:rsidR="00897F5B">
        <w:t>you</w:t>
      </w:r>
      <w:r w:rsidR="009B2974">
        <w:t xml:space="preserve"> intend to retain the Improvement Board</w:t>
      </w:r>
      <w:r w:rsidR="00874EAA">
        <w:t xml:space="preserve"> and</w:t>
      </w:r>
      <w:r w:rsidR="009B2974">
        <w:t xml:space="preserve"> Kay </w:t>
      </w:r>
      <w:proofErr w:type="spellStart"/>
      <w:r w:rsidR="009B2974">
        <w:t>Durrant</w:t>
      </w:r>
      <w:proofErr w:type="spellEnd"/>
      <w:r w:rsidR="009B2974">
        <w:t xml:space="preserve"> as the independent chair</w:t>
      </w:r>
      <w:r w:rsidR="006B0CEB">
        <w:t xml:space="preserve">, </w:t>
      </w:r>
      <w:r w:rsidR="00812631">
        <w:t>with</w:t>
      </w:r>
      <w:r w:rsidR="00897F5B">
        <w:t xml:space="preserve"> </w:t>
      </w:r>
      <w:r w:rsidR="00C5511E">
        <w:t>the</w:t>
      </w:r>
      <w:r w:rsidR="00C22125">
        <w:t xml:space="preserve"> ambition</w:t>
      </w:r>
      <w:r w:rsidR="00C5511E">
        <w:t xml:space="preserve"> to</w:t>
      </w:r>
      <w:r w:rsidR="00625F36">
        <w:t xml:space="preserve"> achieve </w:t>
      </w:r>
      <w:r w:rsidR="00C22125">
        <w:t>good and then outstanding</w:t>
      </w:r>
      <w:r w:rsidR="00625F36">
        <w:t xml:space="preserve"> services</w:t>
      </w:r>
      <w:r w:rsidR="00DE2791">
        <w:t>.</w:t>
      </w:r>
      <w:r w:rsidR="00A56DDC">
        <w:t xml:space="preserve"> </w:t>
      </w:r>
      <w:r w:rsidR="001B11DB">
        <w:t>It was reassuring to hear that</w:t>
      </w:r>
      <w:r w:rsidR="00A56DDC">
        <w:t xml:space="preserve"> the whole </w:t>
      </w:r>
      <w:r w:rsidR="0083727A">
        <w:t xml:space="preserve">council </w:t>
      </w:r>
      <w:r w:rsidR="001B11DB">
        <w:t>is</w:t>
      </w:r>
      <w:r w:rsidR="0083727A">
        <w:t xml:space="preserve"> committed to </w:t>
      </w:r>
      <w:r w:rsidR="00B10BC7">
        <w:t xml:space="preserve">the </w:t>
      </w:r>
      <w:r w:rsidR="0083727A">
        <w:t>continuous improvement</w:t>
      </w:r>
      <w:r w:rsidR="00B10BC7">
        <w:t xml:space="preserve"> of children’s services</w:t>
      </w:r>
      <w:r w:rsidR="001B11DB">
        <w:t xml:space="preserve">, and </w:t>
      </w:r>
      <w:r w:rsidR="007B466F">
        <w:t>t</w:t>
      </w:r>
      <w:r w:rsidR="00B10BC7">
        <w:t>he ambition to become</w:t>
      </w:r>
      <w:r w:rsidR="00CF598B">
        <w:t xml:space="preserve"> a Child Friendly City </w:t>
      </w:r>
      <w:r w:rsidR="00CA13DE">
        <w:t xml:space="preserve">demonstrates this </w:t>
      </w:r>
      <w:r w:rsidR="00FB23EA">
        <w:t xml:space="preserve">wider </w:t>
      </w:r>
      <w:r w:rsidR="00CA13DE">
        <w:t>commitment</w:t>
      </w:r>
      <w:r w:rsidR="00FB23EA">
        <w:t>.</w:t>
      </w:r>
    </w:p>
    <w:p w14:paraId="1C52C4CE" w14:textId="77777777" w:rsidR="003C1D5F" w:rsidRDefault="003C1D5F" w:rsidP="00F92042"/>
    <w:p w14:paraId="20941599" w14:textId="4EC38408" w:rsidR="0042230B" w:rsidRPr="0051636C" w:rsidRDefault="0051636C" w:rsidP="00F92042">
      <w:pPr>
        <w:rPr>
          <w:u w:val="single"/>
        </w:rPr>
      </w:pPr>
      <w:r>
        <w:rPr>
          <w:u w:val="single"/>
        </w:rPr>
        <w:t>S</w:t>
      </w:r>
      <w:r w:rsidR="00067C81">
        <w:rPr>
          <w:u w:val="single"/>
        </w:rPr>
        <w:t>pecial Educational Needs and Disabilities</w:t>
      </w:r>
    </w:p>
    <w:p w14:paraId="6163F4A9" w14:textId="11721EA3" w:rsidR="0042230B" w:rsidRDefault="0042230B" w:rsidP="00E01AE7">
      <w:pPr>
        <w:rPr>
          <w:rFonts w:cs="Arial"/>
        </w:rPr>
      </w:pPr>
      <w:r>
        <w:rPr>
          <w:rFonts w:cs="Arial"/>
        </w:rPr>
        <w:t>It was clear at the review that co-production in Hull is good, and the creation of a steering group and coproduction audit tool should ensure that it is fully embedded in how SEND in the local area develops. It is also promising that the strong parent carer forum is exploring ways to ensure it reaches even broader groups of parents, that parents feel the local offer is accessible and reflects the city well, and that SENCO survey data showed positive trends on collaborative working with professional</w:t>
      </w:r>
      <w:r w:rsidR="001945C5">
        <w:rPr>
          <w:rFonts w:cs="Arial"/>
        </w:rPr>
        <w:t>s,</w:t>
      </w:r>
      <w:r>
        <w:rPr>
          <w:rFonts w:cs="Arial"/>
        </w:rPr>
        <w:t xml:space="preserve"> parents</w:t>
      </w:r>
      <w:r w:rsidR="008C1C08">
        <w:rPr>
          <w:rFonts w:cs="Arial"/>
        </w:rPr>
        <w:t>,</w:t>
      </w:r>
      <w:r>
        <w:rPr>
          <w:rFonts w:cs="Arial"/>
        </w:rPr>
        <w:t xml:space="preserve"> and families.  </w:t>
      </w:r>
    </w:p>
    <w:p w14:paraId="72BF0B44" w14:textId="77777777" w:rsidR="0042230B" w:rsidRDefault="0042230B" w:rsidP="00E01AE7">
      <w:pPr>
        <w:rPr>
          <w:rFonts w:cs="Arial"/>
        </w:rPr>
      </w:pPr>
      <w:r>
        <w:rPr>
          <w:rFonts w:cs="Arial"/>
        </w:rPr>
        <w:t xml:space="preserve">We also heard positive feedback from some parents who have accessed the recently established neurodiversity pathway and praise for practitioners. However, we also heard of recruitment struggles, and concerns from parents and particularly SENCOs that more communication is needed, particularly around referral criteria and how the new pathway has and will affect SENCO resourcing. We acknowledge that it is in ‘proof of concept’ phase and that positive steps are already being taken in some places to adapt the model as it develops following feedback.  </w:t>
      </w:r>
    </w:p>
    <w:p w14:paraId="0061F453" w14:textId="77777777" w:rsidR="00C90FED" w:rsidRDefault="00C90FED" w:rsidP="00F7413D">
      <w:pPr>
        <w:pStyle w:val="NormalWeb"/>
        <w:spacing w:before="0" w:beforeAutospacing="0" w:after="0" w:afterAutospacing="0"/>
        <w:rPr>
          <w:rFonts w:ascii="Calibri" w:hAnsi="Calibri" w:cs="Calibri"/>
          <w:sz w:val="22"/>
          <w:szCs w:val="22"/>
        </w:rPr>
      </w:pPr>
    </w:p>
    <w:p w14:paraId="30030CA3" w14:textId="6EAF124B" w:rsidR="002810E8" w:rsidRPr="002E7951" w:rsidRDefault="001A3533" w:rsidP="002E7951">
      <w:pPr>
        <w:rPr>
          <w:b/>
        </w:rPr>
      </w:pPr>
      <w:r>
        <w:rPr>
          <w:b/>
        </w:rPr>
        <w:t>Next Steps</w:t>
      </w:r>
    </w:p>
    <w:p w14:paraId="7D8B8EEE" w14:textId="0AA28BE6" w:rsidR="00FB4E23" w:rsidRDefault="00F50A99" w:rsidP="00F50A99">
      <w:r>
        <w:t>Overall</w:t>
      </w:r>
      <w:r w:rsidR="00324128">
        <w:t>,</w:t>
      </w:r>
      <w:r>
        <w:t xml:space="preserve"> we were presented with a positive view of progress</w:t>
      </w:r>
      <w:r w:rsidR="00432120">
        <w:t xml:space="preserve"> in </w:t>
      </w:r>
      <w:r w:rsidR="00132D76">
        <w:t>Hull</w:t>
      </w:r>
      <w:r w:rsidR="00FF6849">
        <w:t xml:space="preserve">. </w:t>
      </w:r>
      <w:r w:rsidR="00691C75">
        <w:t>The drive to improve is evident, and</w:t>
      </w:r>
      <w:r w:rsidR="00C74E71">
        <w:t xml:space="preserve"> a good balance seems to have been struck between </w:t>
      </w:r>
      <w:r w:rsidR="00552E0F">
        <w:t xml:space="preserve">ensuring change happens at pace, whilst carefully implementing the change so as not to overwhelm staff. This is particularly </w:t>
      </w:r>
      <w:r w:rsidR="006F68A4">
        <w:t xml:space="preserve">impressive given the </w:t>
      </w:r>
      <w:r w:rsidR="0040076A">
        <w:t xml:space="preserve">extenuating circumstances of the last </w:t>
      </w:r>
      <w:r w:rsidR="0097699C">
        <w:t xml:space="preserve">two </w:t>
      </w:r>
      <w:r w:rsidR="0040076A">
        <w:t>year</w:t>
      </w:r>
      <w:r w:rsidR="0097699C">
        <w:t>s</w:t>
      </w:r>
      <w:r w:rsidR="0040076A">
        <w:t>.</w:t>
      </w:r>
      <w:r w:rsidR="00E64DB1">
        <w:t xml:space="preserve"> </w:t>
      </w:r>
      <w:r w:rsidR="00FB4E23">
        <w:t>Since 2020</w:t>
      </w:r>
      <w:r w:rsidR="00B81EA3">
        <w:t xml:space="preserve">, </w:t>
      </w:r>
      <w:r w:rsidR="00E64DB1">
        <w:t>we have seen</w:t>
      </w:r>
      <w:r w:rsidR="005E5DD5">
        <w:t xml:space="preserve"> </w:t>
      </w:r>
      <w:r w:rsidR="00496A73">
        <w:t xml:space="preserve">- </w:t>
      </w:r>
      <w:r w:rsidR="00B81EA3">
        <w:t>through review</w:t>
      </w:r>
      <w:r w:rsidR="005E5DD5">
        <w:t>s,</w:t>
      </w:r>
      <w:r w:rsidR="00B81EA3">
        <w:t xml:space="preserve"> commissioners’ </w:t>
      </w:r>
      <w:proofErr w:type="gramStart"/>
      <w:r w:rsidR="00B81EA3">
        <w:t>reports</w:t>
      </w:r>
      <w:proofErr w:type="gramEnd"/>
      <w:r w:rsidR="005E5DD5">
        <w:t xml:space="preserve"> and Ofsted monitoring visits </w:t>
      </w:r>
      <w:r w:rsidR="00496A73">
        <w:t xml:space="preserve">- </w:t>
      </w:r>
      <w:r w:rsidR="005478E3">
        <w:t xml:space="preserve">sustained progress </w:t>
      </w:r>
      <w:r w:rsidR="005E5DD5">
        <w:t>in Hull</w:t>
      </w:r>
      <w:r w:rsidR="00496A73">
        <w:t xml:space="preserve">. </w:t>
      </w:r>
      <w:r w:rsidR="00C64EF2">
        <w:t xml:space="preserve">The impact of having a </w:t>
      </w:r>
      <w:r w:rsidR="00DA5296">
        <w:t xml:space="preserve">stable and </w:t>
      </w:r>
      <w:r w:rsidR="00892ABF">
        <w:t>determined</w:t>
      </w:r>
      <w:r w:rsidR="00DA5296">
        <w:t xml:space="preserve"> leadership team, </w:t>
      </w:r>
      <w:r w:rsidR="00FC7F66">
        <w:t xml:space="preserve">partnership engagement, </w:t>
      </w:r>
      <w:r w:rsidR="009B6144">
        <w:t>committed elected members</w:t>
      </w:r>
      <w:r w:rsidR="004B3472">
        <w:t xml:space="preserve"> and sufficient funding</w:t>
      </w:r>
      <w:r w:rsidR="009B6144">
        <w:t xml:space="preserve"> </w:t>
      </w:r>
      <w:r w:rsidR="00565F3D">
        <w:t xml:space="preserve">is clear. </w:t>
      </w:r>
      <w:r w:rsidR="00B55041">
        <w:t>Investment in Hull’s workforce</w:t>
      </w:r>
      <w:r w:rsidR="00D176C3">
        <w:t xml:space="preserve"> has been and continues to be a high priority, and </w:t>
      </w:r>
      <w:r w:rsidR="002442B1">
        <w:t xml:space="preserve">the cultural shift </w:t>
      </w:r>
      <w:r w:rsidR="00880167">
        <w:t xml:space="preserve">in practice </w:t>
      </w:r>
      <w:r w:rsidR="006A51E4">
        <w:t>is starting to have a positive impact on the experience of service users.</w:t>
      </w:r>
    </w:p>
    <w:p w14:paraId="15C8519E" w14:textId="01DDFD66" w:rsidR="00A8538E" w:rsidRDefault="004721B8" w:rsidP="00F50A99">
      <w:r>
        <w:t>Over the next six months w</w:t>
      </w:r>
      <w:r w:rsidR="00CE36F9">
        <w:t>e</w:t>
      </w:r>
      <w:r w:rsidR="00C5585F" w:rsidRPr="00EC6F4E">
        <w:t xml:space="preserve"> would like to see a continued focus on the areas highlighted in the Commissioner’s </w:t>
      </w:r>
      <w:r w:rsidR="00FE1718" w:rsidRPr="00EC6F4E">
        <w:t>final report</w:t>
      </w:r>
      <w:r w:rsidR="004166D1">
        <w:t xml:space="preserve">, in particular workforce </w:t>
      </w:r>
      <w:r w:rsidR="00370FBF">
        <w:t>recruitment, retention</w:t>
      </w:r>
      <w:r w:rsidR="003A2977">
        <w:t>,</w:t>
      </w:r>
      <w:r w:rsidR="00370FBF">
        <w:t xml:space="preserve"> </w:t>
      </w:r>
      <w:proofErr w:type="gramStart"/>
      <w:r w:rsidR="00370FBF">
        <w:t>development</w:t>
      </w:r>
      <w:proofErr w:type="gramEnd"/>
      <w:r w:rsidR="003A2977">
        <w:t xml:space="preserve"> and oversight</w:t>
      </w:r>
      <w:r w:rsidR="00370FBF">
        <w:t>.</w:t>
      </w:r>
      <w:r w:rsidR="003A2977">
        <w:t xml:space="preserve"> </w:t>
      </w:r>
      <w:r w:rsidR="00B96FDB">
        <w:t xml:space="preserve">We would like to see a commitment from the Council's leadership team to a relentless focus on improving practice through the Improvement Board and local Safeguarding Partnership. </w:t>
      </w:r>
      <w:r w:rsidR="003A2977">
        <w:t xml:space="preserve">We would also like to be reassured that </w:t>
      </w:r>
      <w:r w:rsidR="009B3837">
        <w:t xml:space="preserve">the </w:t>
      </w:r>
      <w:r w:rsidR="003A633A">
        <w:t xml:space="preserve">budget </w:t>
      </w:r>
      <w:r w:rsidR="009B3837">
        <w:t>is</w:t>
      </w:r>
      <w:r w:rsidR="003A633A">
        <w:t xml:space="preserve"> stab</w:t>
      </w:r>
      <w:r w:rsidR="009F6F90">
        <w:t xml:space="preserve">ilised and </w:t>
      </w:r>
      <w:r w:rsidR="001C0A79">
        <w:t>sustainable.</w:t>
      </w:r>
      <w:r w:rsidR="00692BC7">
        <w:t xml:space="preserve"> </w:t>
      </w:r>
      <w:r w:rsidR="00A67DB4">
        <w:t>On SEND</w:t>
      </w:r>
      <w:r w:rsidR="00B56C59">
        <w:t>,</w:t>
      </w:r>
      <w:r w:rsidR="00A67DB4">
        <w:t xml:space="preserve"> we will retain the APP </w:t>
      </w:r>
      <w:r w:rsidR="00B56C59">
        <w:t>to support and challenge on the developing neurodiversity pathway</w:t>
      </w:r>
      <w:r w:rsidR="001833EC">
        <w:t xml:space="preserve"> only, with the next review to take place in January 2023. </w:t>
      </w:r>
      <w:r w:rsidR="00692BC7">
        <w:t>We also expect you to engage with DfE’s SEN</w:t>
      </w:r>
      <w:r w:rsidR="00F1455B">
        <w:t>D</w:t>
      </w:r>
      <w:r w:rsidR="00692BC7">
        <w:t xml:space="preserve"> advisor, Anne Hayward, to address </w:t>
      </w:r>
      <w:r w:rsidR="001833EC">
        <w:t>the recent decline in EHCP timeliness</w:t>
      </w:r>
      <w:r w:rsidR="001A5122">
        <w:t xml:space="preserve">, which we understand relates to the </w:t>
      </w:r>
      <w:r w:rsidR="00297BC0">
        <w:t xml:space="preserve">need to embed the recent and </w:t>
      </w:r>
      <w:r w:rsidR="00896677">
        <w:t xml:space="preserve">welcome </w:t>
      </w:r>
      <w:r w:rsidR="001A5122">
        <w:t>restructuring of</w:t>
      </w:r>
      <w:r w:rsidR="00297BC0">
        <w:t>,</w:t>
      </w:r>
      <w:r w:rsidR="001A5122">
        <w:t xml:space="preserve"> </w:t>
      </w:r>
      <w:r w:rsidR="00896677">
        <w:t>and investment in</w:t>
      </w:r>
      <w:r w:rsidR="00297BC0">
        <w:t>,</w:t>
      </w:r>
      <w:r w:rsidR="00896677">
        <w:t xml:space="preserve"> </w:t>
      </w:r>
      <w:r w:rsidR="00692BC7">
        <w:t>the</w:t>
      </w:r>
      <w:r w:rsidR="00896677">
        <w:t xml:space="preserve"> </w:t>
      </w:r>
      <w:r w:rsidR="001A5122">
        <w:t>SEND team</w:t>
      </w:r>
      <w:r w:rsidR="00692BC7">
        <w:t xml:space="preserve">. </w:t>
      </w:r>
      <w:r w:rsidR="00EC6F4E" w:rsidRPr="00EC6F4E">
        <w:t xml:space="preserve"> </w:t>
      </w:r>
    </w:p>
    <w:p w14:paraId="6BD68C52" w14:textId="0DEFA52C" w:rsidR="0021328F" w:rsidRDefault="00A8538E" w:rsidP="00F50A99">
      <w:r>
        <w:t xml:space="preserve">We </w:t>
      </w:r>
      <w:r w:rsidR="00692BC7">
        <w:t>believe</w:t>
      </w:r>
      <w:r>
        <w:t xml:space="preserve"> that </w:t>
      </w:r>
      <w:r w:rsidR="004B1E9F">
        <w:t xml:space="preserve">over the past 2 and a half years </w:t>
      </w:r>
      <w:r w:rsidR="0021328F">
        <w:t>sufficient progress has been made</w:t>
      </w:r>
      <w:r w:rsidR="000B43CA">
        <w:t xml:space="preserve"> for the DfE appointed Commissioner to ste</w:t>
      </w:r>
      <w:r w:rsidR="00157816">
        <w:t>p down from his role</w:t>
      </w:r>
      <w:r w:rsidR="00CE3419">
        <w:t xml:space="preserve"> in Hull</w:t>
      </w:r>
      <w:r w:rsidR="00157816">
        <w:t xml:space="preserve">. We </w:t>
      </w:r>
      <w:r w:rsidR="00DF4853">
        <w:t xml:space="preserve">also </w:t>
      </w:r>
      <w:r w:rsidR="006F27D2">
        <w:t>plan</w:t>
      </w:r>
      <w:r w:rsidR="00DF4853">
        <w:t xml:space="preserve"> to re</w:t>
      </w:r>
      <w:r w:rsidR="00D16D6A">
        <w:t>place</w:t>
      </w:r>
      <w:r w:rsidR="0021328F">
        <w:t xml:space="preserve"> the Statutory Direction</w:t>
      </w:r>
      <w:r w:rsidR="00D16D6A">
        <w:t xml:space="preserve"> with</w:t>
      </w:r>
      <w:r w:rsidR="00157816">
        <w:t xml:space="preserve"> </w:t>
      </w:r>
      <w:r w:rsidR="00593A1C">
        <w:t>an Improvement Notice</w:t>
      </w:r>
      <w:r w:rsidR="009020E2">
        <w:t xml:space="preserve"> (see draft attached)</w:t>
      </w:r>
      <w:r w:rsidR="00C2387D">
        <w:t xml:space="preserve"> which sets out how </w:t>
      </w:r>
      <w:r w:rsidR="00556C3E">
        <w:t>the Council should work</w:t>
      </w:r>
      <w:r w:rsidR="000D6867">
        <w:rPr>
          <w:rStyle w:val="normaltextrun"/>
          <w:rFonts w:cs="Arial"/>
          <w:color w:val="000000"/>
          <w:shd w:val="clear" w:color="auto" w:fill="FFFFFF"/>
        </w:rPr>
        <w:t xml:space="preserve"> with the Department</w:t>
      </w:r>
      <w:r w:rsidR="005E1B24">
        <w:rPr>
          <w:rStyle w:val="normaltextrun"/>
          <w:rFonts w:cs="Arial"/>
          <w:color w:val="000000"/>
          <w:shd w:val="clear" w:color="auto" w:fill="FFFFFF"/>
        </w:rPr>
        <w:t>’s</w:t>
      </w:r>
      <w:r w:rsidR="00C25B2C">
        <w:rPr>
          <w:rStyle w:val="normaltextrun"/>
          <w:rFonts w:cs="Arial"/>
          <w:color w:val="000000"/>
          <w:shd w:val="clear" w:color="auto" w:fill="FFFFFF"/>
        </w:rPr>
        <w:t xml:space="preserve"> Children’s Social Care</w:t>
      </w:r>
      <w:r w:rsidR="005E1B24">
        <w:rPr>
          <w:rStyle w:val="normaltextrun"/>
          <w:rFonts w:cs="Arial"/>
          <w:color w:val="000000"/>
          <w:shd w:val="clear" w:color="auto" w:fill="FFFFFF"/>
        </w:rPr>
        <w:t xml:space="preserve"> </w:t>
      </w:r>
      <w:r w:rsidR="000D6867">
        <w:rPr>
          <w:rStyle w:val="normaltextrun"/>
          <w:rFonts w:cs="Arial"/>
          <w:color w:val="000000"/>
          <w:shd w:val="clear" w:color="auto" w:fill="FFFFFF"/>
        </w:rPr>
        <w:t>intervention until some such time that the Secretary of State is satisfied this is no longer required</w:t>
      </w:r>
      <w:r w:rsidR="00385BBC">
        <w:t>. Th</w:t>
      </w:r>
      <w:r w:rsidR="00C22DB2">
        <w:t>e revocation of the statutory direction</w:t>
      </w:r>
      <w:r w:rsidR="00385BBC">
        <w:t xml:space="preserve"> is in </w:t>
      </w:r>
      <w:r w:rsidR="00D16D6A">
        <w:t xml:space="preserve">recognition of the </w:t>
      </w:r>
      <w:r w:rsidR="00B8174C">
        <w:t>clear improvements Hull</w:t>
      </w:r>
      <w:r w:rsidR="00385BBC">
        <w:t xml:space="preserve"> has made to </w:t>
      </w:r>
      <w:r w:rsidR="003444F0">
        <w:t>its</w:t>
      </w:r>
      <w:r w:rsidR="00B8174C">
        <w:t xml:space="preserve"> Children’s Social Care</w:t>
      </w:r>
      <w:r w:rsidR="00385BBC">
        <w:t xml:space="preserve"> services</w:t>
      </w:r>
      <w:r w:rsidR="00B8174C">
        <w:t xml:space="preserve"> </w:t>
      </w:r>
      <w:r w:rsidR="00280D1E">
        <w:t xml:space="preserve">and SEND </w:t>
      </w:r>
      <w:r w:rsidR="00B8174C">
        <w:t>since March 20</w:t>
      </w:r>
      <w:r w:rsidR="006F27D2">
        <w:t>20</w:t>
      </w:r>
      <w:r w:rsidR="00385BBC">
        <w:t>.</w:t>
      </w:r>
    </w:p>
    <w:p w14:paraId="5F3CFBE6" w14:textId="5A048973" w:rsidR="004F44D8" w:rsidRDefault="00E344D0" w:rsidP="00E344D0">
      <w:pPr>
        <w:rPr>
          <w:rFonts w:cs="Arial"/>
        </w:rPr>
      </w:pPr>
      <w:r w:rsidRPr="00F7764D">
        <w:rPr>
          <w:rFonts w:cs="Arial"/>
        </w:rPr>
        <w:t xml:space="preserve">I am copying this </w:t>
      </w:r>
      <w:r w:rsidR="00BF24DD">
        <w:rPr>
          <w:rFonts w:cs="Arial"/>
        </w:rPr>
        <w:t xml:space="preserve">letter </w:t>
      </w:r>
      <w:r w:rsidR="003805FF">
        <w:rPr>
          <w:rFonts w:cs="Arial"/>
        </w:rPr>
        <w:t>to</w:t>
      </w:r>
      <w:r w:rsidR="00BF24DD">
        <w:rPr>
          <w:rFonts w:cs="Arial"/>
        </w:rPr>
        <w:t xml:space="preserve"> </w:t>
      </w:r>
      <w:r w:rsidR="00CA56A6">
        <w:rPr>
          <w:rFonts w:cs="Arial"/>
        </w:rPr>
        <w:t>Pauline Turner, Cllr</w:t>
      </w:r>
      <w:r w:rsidR="007F2DBE">
        <w:rPr>
          <w:rFonts w:cs="Arial"/>
        </w:rPr>
        <w:t>.</w:t>
      </w:r>
      <w:r w:rsidR="009B304F">
        <w:rPr>
          <w:rFonts w:cs="Arial"/>
        </w:rPr>
        <w:t xml:space="preserve"> Tock and Cllr. </w:t>
      </w:r>
      <w:r w:rsidR="00FA4949">
        <w:rPr>
          <w:rFonts w:cs="Arial"/>
        </w:rPr>
        <w:t>Ross</w:t>
      </w:r>
    </w:p>
    <w:p w14:paraId="71747FD5" w14:textId="77777777" w:rsidR="00A3449E" w:rsidRDefault="00A3449E" w:rsidP="00E344D0">
      <w:pPr>
        <w:rPr>
          <w:rFonts w:cs="Arial"/>
        </w:rPr>
      </w:pPr>
    </w:p>
    <w:p w14:paraId="6ABB15AA" w14:textId="795ABAEA" w:rsidR="00E344D0" w:rsidRDefault="00E344D0" w:rsidP="00E344D0">
      <w:pPr>
        <w:rPr>
          <w:rFonts w:cs="Arial"/>
        </w:rPr>
      </w:pPr>
      <w:r w:rsidRPr="00F7764D">
        <w:rPr>
          <w:rFonts w:cs="Arial"/>
        </w:rPr>
        <w:t>Yours sincerely</w:t>
      </w:r>
    </w:p>
    <w:p w14:paraId="28C18E62" w14:textId="24800452" w:rsidR="00091112" w:rsidRDefault="00091112" w:rsidP="00E344D0">
      <w:pPr>
        <w:rPr>
          <w:rFonts w:cs="Arial"/>
        </w:rPr>
      </w:pPr>
    </w:p>
    <w:p w14:paraId="5E327289" w14:textId="77777777" w:rsidR="00091112" w:rsidRPr="00F7764D" w:rsidRDefault="00091112" w:rsidP="00E344D0">
      <w:pPr>
        <w:rPr>
          <w:rFonts w:cs="Arial"/>
        </w:rPr>
      </w:pPr>
    </w:p>
    <w:tbl>
      <w:tblPr>
        <w:tblStyle w:val="TableGridLight"/>
        <w:tblW w:w="0" w:type="auto"/>
        <w:tblLook w:val="04A0" w:firstRow="1" w:lastRow="0" w:firstColumn="1" w:lastColumn="0" w:noHBand="0" w:noVBand="1"/>
      </w:tblPr>
      <w:tblGrid>
        <w:gridCol w:w="4841"/>
        <w:gridCol w:w="4842"/>
      </w:tblGrid>
      <w:tr w:rsidR="00091112" w14:paraId="2A1733F5" w14:textId="77777777" w:rsidTr="00091112">
        <w:tc>
          <w:tcPr>
            <w:tcW w:w="4841" w:type="dxa"/>
          </w:tcPr>
          <w:p w14:paraId="6C45F9C4" w14:textId="77777777" w:rsidR="00091112" w:rsidRDefault="00775C86" w:rsidP="00E344D0">
            <w:pPr>
              <w:spacing w:line="240" w:lineRule="auto"/>
              <w:rPr>
                <w:rFonts w:cs="Arial"/>
                <w:b/>
              </w:rPr>
            </w:pPr>
            <w:r>
              <w:rPr>
                <w:rFonts w:cs="Arial"/>
                <w:b/>
              </w:rPr>
              <w:t>Jason Bennett</w:t>
            </w:r>
          </w:p>
          <w:p w14:paraId="454A5BF5" w14:textId="50B69A13" w:rsidR="00775C86" w:rsidRPr="0020592A" w:rsidRDefault="00A26EA3" w:rsidP="00E344D0">
            <w:pPr>
              <w:spacing w:line="240" w:lineRule="auto"/>
              <w:rPr>
                <w:rFonts w:cs="Arial"/>
                <w:bCs/>
              </w:rPr>
            </w:pPr>
            <w:r w:rsidRPr="0020592A">
              <w:rPr>
                <w:rFonts w:cs="Arial"/>
                <w:bCs/>
              </w:rPr>
              <w:t>Vulnerable Children’s Unit</w:t>
            </w:r>
          </w:p>
          <w:p w14:paraId="6343817D" w14:textId="77777777" w:rsidR="00A26EA3" w:rsidRPr="0020592A" w:rsidRDefault="00A26EA3" w:rsidP="00E344D0">
            <w:pPr>
              <w:spacing w:line="240" w:lineRule="auto"/>
              <w:rPr>
                <w:rFonts w:cs="Arial"/>
                <w:bCs/>
              </w:rPr>
            </w:pPr>
            <w:r w:rsidRPr="0020592A">
              <w:rPr>
                <w:rFonts w:cs="Arial"/>
                <w:bCs/>
              </w:rPr>
              <w:t>Yorkshire and Humber Region</w:t>
            </w:r>
          </w:p>
          <w:p w14:paraId="544690B7" w14:textId="2F17AC2C" w:rsidR="00A26EA3" w:rsidRDefault="00A26EA3" w:rsidP="00E344D0">
            <w:pPr>
              <w:spacing w:line="240" w:lineRule="auto"/>
              <w:rPr>
                <w:rFonts w:cs="Arial"/>
                <w:b/>
              </w:rPr>
            </w:pPr>
            <w:r w:rsidRPr="0020592A">
              <w:rPr>
                <w:rFonts w:cs="Arial"/>
                <w:bCs/>
              </w:rPr>
              <w:t>DfE</w:t>
            </w:r>
          </w:p>
        </w:tc>
        <w:tc>
          <w:tcPr>
            <w:tcW w:w="4842" w:type="dxa"/>
          </w:tcPr>
          <w:p w14:paraId="322AAC0D" w14:textId="50347664" w:rsidR="002C0500" w:rsidRPr="002C0500" w:rsidRDefault="002C0500" w:rsidP="00E344D0">
            <w:pPr>
              <w:spacing w:line="240" w:lineRule="auto"/>
              <w:rPr>
                <w:rFonts w:cs="Arial"/>
                <w:bCs/>
              </w:rPr>
            </w:pPr>
          </w:p>
        </w:tc>
      </w:tr>
    </w:tbl>
    <w:p w14:paraId="7A5F48E4" w14:textId="1E8A9A38" w:rsidR="004F44D8" w:rsidRDefault="004F44D8" w:rsidP="00E344D0">
      <w:pPr>
        <w:spacing w:after="0" w:line="240" w:lineRule="auto"/>
        <w:rPr>
          <w:rFonts w:cs="Arial"/>
          <w:b/>
        </w:rPr>
      </w:pPr>
    </w:p>
    <w:p w14:paraId="464B276B" w14:textId="77777777" w:rsidR="002C55DB" w:rsidRDefault="002C55DB" w:rsidP="00E344D0">
      <w:pPr>
        <w:spacing w:after="0" w:line="240" w:lineRule="auto"/>
        <w:rPr>
          <w:rFonts w:cs="Arial"/>
          <w:b/>
        </w:rPr>
      </w:pPr>
    </w:p>
    <w:p w14:paraId="37FF10A0" w14:textId="77777777" w:rsidR="00E344D0" w:rsidRPr="00F7764D" w:rsidRDefault="00E344D0" w:rsidP="00213909">
      <w:pPr>
        <w:spacing w:after="0"/>
        <w:rPr>
          <w:rFonts w:cs="Arial"/>
        </w:rPr>
      </w:pPr>
    </w:p>
    <w:p w14:paraId="6F3F4546" w14:textId="315E8035" w:rsidR="00B3654F" w:rsidRDefault="00B3654F">
      <w:pPr>
        <w:spacing w:line="259" w:lineRule="auto"/>
        <w:rPr>
          <w:rFonts w:cs="Arial"/>
          <w:b/>
        </w:rPr>
      </w:pPr>
      <w:r>
        <w:rPr>
          <w:rFonts w:cs="Arial"/>
          <w:b/>
        </w:rPr>
        <w:br w:type="page"/>
      </w:r>
    </w:p>
    <w:p w14:paraId="72D9F8EC" w14:textId="1C23B883" w:rsidR="00DE14C8" w:rsidRPr="00562C7F" w:rsidRDefault="00DE14C8" w:rsidP="00DE14C8">
      <w:pPr>
        <w:widowControl w:val="0"/>
        <w:pBdr>
          <w:bottom w:val="single" w:sz="12" w:space="1" w:color="auto"/>
        </w:pBdr>
        <w:ind w:right="-694"/>
        <w:jc w:val="both"/>
        <w:outlineLvl w:val="0"/>
        <w:rPr>
          <w:b/>
          <w:bCs/>
        </w:rPr>
      </w:pPr>
      <w:r w:rsidRPr="00562C7F">
        <w:rPr>
          <w:b/>
          <w:bCs/>
        </w:rPr>
        <w:t>Improvement Notice</w:t>
      </w:r>
      <w:r w:rsidR="007F1172">
        <w:rPr>
          <w:b/>
          <w:bCs/>
        </w:rPr>
        <w:t xml:space="preserve"> [DRAFT]</w:t>
      </w:r>
    </w:p>
    <w:p w14:paraId="2F2F6EAC" w14:textId="77777777" w:rsidR="00DE14C8" w:rsidRPr="00562C7F" w:rsidRDefault="00DE14C8" w:rsidP="00DE14C8">
      <w:pPr>
        <w:widowControl w:val="0"/>
        <w:ind w:right="-694"/>
        <w:jc w:val="both"/>
        <w:rPr>
          <w:b/>
          <w:bCs/>
        </w:rPr>
      </w:pPr>
    </w:p>
    <w:p w14:paraId="49B5768E" w14:textId="77777777" w:rsidR="00DE14C8" w:rsidRDefault="00DE14C8" w:rsidP="00DE14C8">
      <w:pPr>
        <w:widowControl w:val="0"/>
        <w:ind w:right="-694"/>
        <w:jc w:val="both"/>
        <w:rPr>
          <w:rFonts w:cs="Arial"/>
        </w:rPr>
      </w:pPr>
      <w:r>
        <w:t>To:</w:t>
      </w:r>
      <w:r>
        <w:tab/>
        <w:t>Kingston Upon Hull City Council (</w:t>
      </w:r>
      <w:proofErr w:type="spellStart"/>
      <w:r>
        <w:t>‘the</w:t>
      </w:r>
      <w:proofErr w:type="spellEnd"/>
      <w:r>
        <w:t xml:space="preserve"> council’)</w:t>
      </w:r>
      <w:r>
        <w:rPr>
          <w:rFonts w:cs="Arial"/>
        </w:rPr>
        <w:t xml:space="preserve">           </w:t>
      </w:r>
    </w:p>
    <w:p w14:paraId="5191F6A8" w14:textId="77777777" w:rsidR="00DE14C8" w:rsidRPr="00C935CF" w:rsidRDefault="00DE14C8" w:rsidP="00DE14C8">
      <w:pPr>
        <w:ind w:firstLine="720"/>
        <w:rPr>
          <w:rFonts w:cs="Arial"/>
        </w:rPr>
      </w:pPr>
      <w:r>
        <w:rPr>
          <w:rFonts w:cs="Arial"/>
        </w:rPr>
        <w:t>The Guildhall</w:t>
      </w:r>
    </w:p>
    <w:p w14:paraId="67B07966" w14:textId="77777777" w:rsidR="00DE14C8" w:rsidRPr="00C935CF" w:rsidRDefault="00DE14C8" w:rsidP="00DE14C8">
      <w:pPr>
        <w:ind w:firstLine="720"/>
        <w:rPr>
          <w:rFonts w:cs="Arial"/>
        </w:rPr>
      </w:pPr>
      <w:r>
        <w:rPr>
          <w:rFonts w:cs="Arial"/>
        </w:rPr>
        <w:t>Alfred Gelder Street</w:t>
      </w:r>
    </w:p>
    <w:p w14:paraId="782E2D3F" w14:textId="77777777" w:rsidR="00DE14C8" w:rsidRPr="00C935CF" w:rsidRDefault="00DE14C8" w:rsidP="00DE14C8">
      <w:pPr>
        <w:ind w:firstLine="720"/>
        <w:rPr>
          <w:rFonts w:cs="Arial"/>
        </w:rPr>
      </w:pPr>
      <w:r>
        <w:rPr>
          <w:rFonts w:cs="Arial"/>
        </w:rPr>
        <w:t>Hull</w:t>
      </w:r>
    </w:p>
    <w:p w14:paraId="1E8AB902" w14:textId="77777777" w:rsidR="00DE14C8" w:rsidRDefault="00DE14C8" w:rsidP="00DE14C8">
      <w:pPr>
        <w:ind w:firstLine="720"/>
        <w:rPr>
          <w:rFonts w:cs="Arial"/>
        </w:rPr>
      </w:pPr>
      <w:r>
        <w:rPr>
          <w:rFonts w:cs="Arial"/>
        </w:rPr>
        <w:t>HU1 2AA</w:t>
      </w:r>
    </w:p>
    <w:p w14:paraId="4AE84397" w14:textId="77777777" w:rsidR="00DE14C8" w:rsidRDefault="00DE14C8" w:rsidP="00DE14C8">
      <w:pPr>
        <w:ind w:firstLine="720"/>
        <w:rPr>
          <w:rFonts w:cs="Arial"/>
        </w:rPr>
      </w:pPr>
    </w:p>
    <w:p w14:paraId="4B75C4BB" w14:textId="77777777" w:rsidR="00DE14C8" w:rsidRPr="000A2D7F" w:rsidRDefault="00DE14C8" w:rsidP="00DE14C8">
      <w:pPr>
        <w:widowControl w:val="0"/>
        <w:jc w:val="both"/>
        <w:rPr>
          <w:b/>
        </w:rPr>
      </w:pPr>
      <w:r w:rsidRPr="00562C7F">
        <w:rPr>
          <w:b/>
        </w:rPr>
        <w:t>This Improvement Notice is</w:t>
      </w:r>
      <w:r>
        <w:rPr>
          <w:b/>
        </w:rPr>
        <w:t xml:space="preserve"> issued to (Kingston Upon) Hull City Council (the Council) </w:t>
      </w:r>
      <w:r w:rsidRPr="00562C7F">
        <w:rPr>
          <w:b/>
        </w:rPr>
        <w:t>on</w:t>
      </w:r>
      <w:r>
        <w:rPr>
          <w:b/>
        </w:rPr>
        <w:t xml:space="preserve"> </w:t>
      </w:r>
      <w:r w:rsidRPr="003F5CCD">
        <w:rPr>
          <w:b/>
          <w:highlight w:val="yellow"/>
        </w:rPr>
        <w:t>xx</w:t>
      </w:r>
      <w:r>
        <w:rPr>
          <w:b/>
        </w:rPr>
        <w:t xml:space="preserve"> July 2022.  This was done on the advice of the Children’s Services Commissioner, who has also stepped down from his role, on the basis that children’s social care services have improved enough since March 2020 to no longer require this level of scrutiny. The Council’s children’s social care services were identified as inadequate</w:t>
      </w:r>
      <w:r w:rsidRPr="004F16B3">
        <w:rPr>
          <w:b/>
        </w:rPr>
        <w:t xml:space="preserve"> </w:t>
      </w:r>
      <w:r w:rsidRPr="000A2D7F">
        <w:rPr>
          <w:b/>
        </w:rPr>
        <w:t xml:space="preserve">in the Ofsted inspection report published </w:t>
      </w:r>
      <w:r>
        <w:rPr>
          <w:b/>
        </w:rPr>
        <w:t>17</w:t>
      </w:r>
      <w:r w:rsidRPr="000A2D7F">
        <w:rPr>
          <w:b/>
        </w:rPr>
        <w:t xml:space="preserve"> May 2019</w:t>
      </w:r>
      <w:r>
        <w:rPr>
          <w:b/>
        </w:rPr>
        <w:t xml:space="preserve"> and so this Improvement Notice should remain in place until sufficient evidence has been provided by Ofsted as reinspection.</w:t>
      </w:r>
    </w:p>
    <w:p w14:paraId="000921B7" w14:textId="77777777" w:rsidR="00DE14C8" w:rsidRPr="000A2D7F" w:rsidRDefault="00DE14C8" w:rsidP="00DE14C8">
      <w:pPr>
        <w:widowControl w:val="0"/>
        <w:jc w:val="both"/>
      </w:pPr>
    </w:p>
    <w:p w14:paraId="795F0C8B" w14:textId="77777777" w:rsidR="00DE14C8" w:rsidRDefault="00DE14C8" w:rsidP="00DE14C8">
      <w:pPr>
        <w:pStyle w:val="ListParagraph"/>
        <w:widowControl w:val="0"/>
        <w:numPr>
          <w:ilvl w:val="0"/>
          <w:numId w:val="34"/>
        </w:numPr>
        <w:overflowPunct w:val="0"/>
        <w:autoSpaceDE w:val="0"/>
        <w:autoSpaceDN w:val="0"/>
        <w:adjustRightInd w:val="0"/>
        <w:spacing w:after="0" w:line="240" w:lineRule="auto"/>
        <w:jc w:val="both"/>
        <w:textAlignment w:val="baseline"/>
        <w:rPr>
          <w:rFonts w:cs="Arial"/>
        </w:rPr>
      </w:pPr>
      <w:r w:rsidRPr="000A2D7F">
        <w:t>This Notice is given to</w:t>
      </w:r>
      <w:r w:rsidRPr="000A2D7F">
        <w:rPr>
          <w:rFonts w:cs="Arial"/>
        </w:rPr>
        <w:t xml:space="preserve"> address all the areas for improvement identified in the report of the inspection of </w:t>
      </w:r>
      <w:r>
        <w:rPr>
          <w:rFonts w:cs="Arial"/>
        </w:rPr>
        <w:t xml:space="preserve">the Council’s </w:t>
      </w:r>
      <w:r w:rsidRPr="000A2D7F">
        <w:rPr>
          <w:rFonts w:cs="Arial"/>
        </w:rPr>
        <w:t xml:space="preserve">children’s social care services dated </w:t>
      </w:r>
      <w:r>
        <w:rPr>
          <w:rFonts w:cs="Arial"/>
        </w:rPr>
        <w:t>17</w:t>
      </w:r>
      <w:r w:rsidRPr="000A2D7F">
        <w:rPr>
          <w:rFonts w:cs="Arial"/>
        </w:rPr>
        <w:t xml:space="preserve"> May 2019</w:t>
      </w:r>
    </w:p>
    <w:p w14:paraId="4E713100" w14:textId="77777777" w:rsidR="00DE14C8" w:rsidRDefault="00DE14C8" w:rsidP="00DE14C8">
      <w:pPr>
        <w:pStyle w:val="ListParagraph"/>
        <w:widowControl w:val="0"/>
        <w:ind w:left="360"/>
        <w:jc w:val="both"/>
        <w:rPr>
          <w:rFonts w:cs="Arial"/>
        </w:rPr>
      </w:pPr>
    </w:p>
    <w:p w14:paraId="6771A1E4" w14:textId="77777777" w:rsidR="00DE14C8" w:rsidRDefault="00DE14C8" w:rsidP="00DE14C8">
      <w:pPr>
        <w:pStyle w:val="ListParagraph"/>
        <w:widowControl w:val="0"/>
        <w:numPr>
          <w:ilvl w:val="0"/>
          <w:numId w:val="34"/>
        </w:numPr>
        <w:overflowPunct w:val="0"/>
        <w:autoSpaceDE w:val="0"/>
        <w:autoSpaceDN w:val="0"/>
        <w:adjustRightInd w:val="0"/>
        <w:spacing w:after="0" w:line="240" w:lineRule="auto"/>
        <w:jc w:val="both"/>
        <w:textAlignment w:val="baseline"/>
        <w:rPr>
          <w:rFonts w:cs="Arial"/>
        </w:rPr>
      </w:pPr>
      <w:r>
        <w:rPr>
          <w:rFonts w:cs="Arial"/>
        </w:rPr>
        <w:t xml:space="preserve">A particular focus should continue to be given to the areas for improvement recommended by the DfE appointed Commissioner (the Commissioner) as follows: </w:t>
      </w:r>
    </w:p>
    <w:p w14:paraId="0D5CA051" w14:textId="77777777" w:rsidR="00DE14C8" w:rsidRPr="00D76235" w:rsidRDefault="00DE14C8" w:rsidP="00DE14C8">
      <w:pPr>
        <w:pStyle w:val="ListParagraph"/>
        <w:rPr>
          <w:rFonts w:cs="Arial"/>
        </w:rPr>
      </w:pPr>
    </w:p>
    <w:p w14:paraId="357EF9E6" w14:textId="77777777" w:rsidR="00DE14C8" w:rsidRPr="00D76235" w:rsidRDefault="00DE14C8" w:rsidP="00DE14C8">
      <w:pPr>
        <w:pStyle w:val="ListParagraph"/>
        <w:widowControl w:val="0"/>
        <w:numPr>
          <w:ilvl w:val="1"/>
          <w:numId w:val="34"/>
        </w:numPr>
        <w:overflowPunct w:val="0"/>
        <w:autoSpaceDE w:val="0"/>
        <w:autoSpaceDN w:val="0"/>
        <w:adjustRightInd w:val="0"/>
        <w:spacing w:after="0" w:line="240" w:lineRule="auto"/>
        <w:jc w:val="both"/>
        <w:textAlignment w:val="baseline"/>
        <w:rPr>
          <w:rFonts w:cs="Arial"/>
        </w:rPr>
      </w:pPr>
      <w:r w:rsidRPr="00D76235">
        <w:rPr>
          <w:rFonts w:cs="Arial"/>
        </w:rPr>
        <w:t xml:space="preserve">Reducing reliance on agency staff </w:t>
      </w:r>
    </w:p>
    <w:p w14:paraId="6345C86A" w14:textId="77777777" w:rsidR="00DE14C8" w:rsidRPr="00D76235" w:rsidRDefault="00DE14C8" w:rsidP="00DE14C8">
      <w:pPr>
        <w:pStyle w:val="ListParagraph"/>
        <w:widowControl w:val="0"/>
        <w:numPr>
          <w:ilvl w:val="1"/>
          <w:numId w:val="34"/>
        </w:numPr>
        <w:overflowPunct w:val="0"/>
        <w:autoSpaceDE w:val="0"/>
        <w:autoSpaceDN w:val="0"/>
        <w:adjustRightInd w:val="0"/>
        <w:spacing w:after="0" w:line="240" w:lineRule="auto"/>
        <w:jc w:val="both"/>
        <w:textAlignment w:val="baseline"/>
        <w:rPr>
          <w:rFonts w:cs="Arial"/>
        </w:rPr>
      </w:pPr>
      <w:r w:rsidRPr="00D76235">
        <w:rPr>
          <w:rFonts w:cs="Arial"/>
        </w:rPr>
        <w:t>Ongoing investment in training and development for frontline workers and newly qualified staff and Team Managers</w:t>
      </w:r>
    </w:p>
    <w:p w14:paraId="07267EE0" w14:textId="77777777" w:rsidR="00DE14C8" w:rsidRPr="00D76235" w:rsidRDefault="00DE14C8" w:rsidP="00DE14C8">
      <w:pPr>
        <w:pStyle w:val="ListParagraph"/>
        <w:widowControl w:val="0"/>
        <w:numPr>
          <w:ilvl w:val="1"/>
          <w:numId w:val="34"/>
        </w:numPr>
        <w:overflowPunct w:val="0"/>
        <w:autoSpaceDE w:val="0"/>
        <w:autoSpaceDN w:val="0"/>
        <w:adjustRightInd w:val="0"/>
        <w:spacing w:after="0" w:line="240" w:lineRule="auto"/>
        <w:jc w:val="both"/>
        <w:textAlignment w:val="baseline"/>
        <w:rPr>
          <w:rFonts w:cs="Arial"/>
        </w:rPr>
      </w:pPr>
      <w:r w:rsidRPr="00D76235">
        <w:rPr>
          <w:rFonts w:cs="Arial"/>
        </w:rPr>
        <w:t xml:space="preserve">Joining up of services when children and young people move between agencies. </w:t>
      </w:r>
    </w:p>
    <w:p w14:paraId="6ADE0E38" w14:textId="77777777" w:rsidR="00DE14C8" w:rsidRPr="00D76235" w:rsidRDefault="00DE14C8" w:rsidP="00DE14C8">
      <w:pPr>
        <w:pStyle w:val="ListParagraph"/>
        <w:widowControl w:val="0"/>
        <w:numPr>
          <w:ilvl w:val="1"/>
          <w:numId w:val="34"/>
        </w:numPr>
        <w:overflowPunct w:val="0"/>
        <w:autoSpaceDE w:val="0"/>
        <w:autoSpaceDN w:val="0"/>
        <w:adjustRightInd w:val="0"/>
        <w:spacing w:after="0" w:line="240" w:lineRule="auto"/>
        <w:jc w:val="both"/>
        <w:textAlignment w:val="baseline"/>
        <w:rPr>
          <w:rFonts w:cs="Arial"/>
        </w:rPr>
      </w:pPr>
      <w:r w:rsidRPr="00D76235">
        <w:rPr>
          <w:rFonts w:cs="Arial"/>
        </w:rPr>
        <w:t>Ensuring timescales for assessments are met</w:t>
      </w:r>
    </w:p>
    <w:p w14:paraId="63D4790C" w14:textId="77777777" w:rsidR="00DE14C8" w:rsidRPr="00D76235" w:rsidRDefault="00DE14C8" w:rsidP="00DE14C8">
      <w:pPr>
        <w:pStyle w:val="ListParagraph"/>
        <w:widowControl w:val="0"/>
        <w:numPr>
          <w:ilvl w:val="1"/>
          <w:numId w:val="34"/>
        </w:numPr>
        <w:overflowPunct w:val="0"/>
        <w:autoSpaceDE w:val="0"/>
        <w:autoSpaceDN w:val="0"/>
        <w:adjustRightInd w:val="0"/>
        <w:spacing w:after="0" w:line="240" w:lineRule="auto"/>
        <w:jc w:val="both"/>
        <w:textAlignment w:val="baseline"/>
        <w:rPr>
          <w:rFonts w:cs="Arial"/>
        </w:rPr>
      </w:pPr>
      <w:r w:rsidRPr="00D76235">
        <w:rPr>
          <w:rFonts w:cs="Arial"/>
        </w:rPr>
        <w:t xml:space="preserve">Communicating with and listening to the lived experience of service users and putting that at the core of all decision making. The expertise of families, knowledge about their children’s needs and personal responsibilities need to be harnessed to support planning, progression and decision making.  </w:t>
      </w:r>
    </w:p>
    <w:p w14:paraId="6934A131" w14:textId="77777777" w:rsidR="00DE14C8" w:rsidRPr="00D76235" w:rsidRDefault="00DE14C8" w:rsidP="00DE14C8">
      <w:pPr>
        <w:pStyle w:val="ListParagraph"/>
        <w:widowControl w:val="0"/>
        <w:numPr>
          <w:ilvl w:val="1"/>
          <w:numId w:val="34"/>
        </w:numPr>
        <w:overflowPunct w:val="0"/>
        <w:autoSpaceDE w:val="0"/>
        <w:autoSpaceDN w:val="0"/>
        <w:adjustRightInd w:val="0"/>
        <w:spacing w:after="0" w:line="240" w:lineRule="auto"/>
        <w:jc w:val="both"/>
        <w:textAlignment w:val="baseline"/>
        <w:rPr>
          <w:rFonts w:cs="Arial"/>
        </w:rPr>
      </w:pPr>
      <w:r w:rsidRPr="00D76235">
        <w:rPr>
          <w:rFonts w:cs="Arial"/>
        </w:rPr>
        <w:t xml:space="preserve">Continue a relentless focus on the numbers of children in care ensuring the legacy issues are addressed so children can be moved on to alternative arrangements when the time is right  </w:t>
      </w:r>
    </w:p>
    <w:p w14:paraId="2318BADB" w14:textId="77777777" w:rsidR="00DE14C8" w:rsidRPr="0054107B" w:rsidRDefault="00DE14C8" w:rsidP="00DE14C8">
      <w:pPr>
        <w:widowControl w:val="0"/>
        <w:ind w:left="720"/>
        <w:jc w:val="both"/>
        <w:rPr>
          <w:rFonts w:cs="Arial"/>
        </w:rPr>
      </w:pPr>
    </w:p>
    <w:p w14:paraId="06C5262C" w14:textId="77777777" w:rsidR="00DE14C8" w:rsidRDefault="00DE14C8" w:rsidP="00DE14C8">
      <w:pPr>
        <w:pStyle w:val="ListParagraph"/>
        <w:widowControl w:val="0"/>
        <w:numPr>
          <w:ilvl w:val="0"/>
          <w:numId w:val="34"/>
        </w:numPr>
        <w:overflowPunct w:val="0"/>
        <w:autoSpaceDE w:val="0"/>
        <w:autoSpaceDN w:val="0"/>
        <w:adjustRightInd w:val="0"/>
        <w:spacing w:after="0" w:line="240" w:lineRule="auto"/>
        <w:jc w:val="both"/>
        <w:textAlignment w:val="baseline"/>
      </w:pPr>
      <w:r w:rsidRPr="0054107B">
        <w:t>To comply with this Notice, the followi</w:t>
      </w:r>
      <w:r>
        <w:t>ng actions are required of the c</w:t>
      </w:r>
      <w:r w:rsidRPr="0054107B">
        <w:t>ouncil, working with its partner agencies (“partners”) as identified by the Children Act 2004 (Section 11)</w:t>
      </w:r>
      <w:r>
        <w:t>.</w:t>
      </w:r>
    </w:p>
    <w:p w14:paraId="54562BD1" w14:textId="77777777" w:rsidR="00DE14C8" w:rsidRDefault="00DE14C8" w:rsidP="00DE14C8">
      <w:pPr>
        <w:widowControl w:val="0"/>
        <w:jc w:val="both"/>
      </w:pPr>
    </w:p>
    <w:p w14:paraId="08DBD5DC" w14:textId="77777777" w:rsidR="00DE14C8" w:rsidRDefault="00DE14C8" w:rsidP="00DE14C8">
      <w:pPr>
        <w:rPr>
          <w:b/>
          <w:u w:val="single"/>
        </w:rPr>
      </w:pPr>
      <w:r>
        <w:rPr>
          <w:b/>
          <w:u w:val="single"/>
        </w:rPr>
        <w:t>Intervention arrangements</w:t>
      </w:r>
    </w:p>
    <w:p w14:paraId="74A7FFBB" w14:textId="77777777" w:rsidR="00DE14C8" w:rsidRPr="00F53C5F" w:rsidRDefault="00DE14C8" w:rsidP="00DE14C8">
      <w:pPr>
        <w:rPr>
          <w:b/>
          <w:u w:val="single"/>
        </w:rPr>
      </w:pPr>
    </w:p>
    <w:p w14:paraId="6C0AAC95" w14:textId="77777777" w:rsidR="00DE14C8" w:rsidRDefault="00DE14C8" w:rsidP="00DE14C8">
      <w:pPr>
        <w:pStyle w:val="ListParagraph"/>
        <w:widowControl w:val="0"/>
        <w:numPr>
          <w:ilvl w:val="0"/>
          <w:numId w:val="34"/>
        </w:numPr>
        <w:overflowPunct w:val="0"/>
        <w:autoSpaceDE w:val="0"/>
        <w:autoSpaceDN w:val="0"/>
        <w:adjustRightInd w:val="0"/>
        <w:spacing w:after="0" w:line="240" w:lineRule="auto"/>
        <w:textAlignment w:val="baseline"/>
      </w:pPr>
      <w:r>
        <w:tab/>
        <w:t xml:space="preserve">The statutory direction issued to the Council under s.497A of the Education Act 1996, dated 16 March 2020, is revoked. </w:t>
      </w:r>
    </w:p>
    <w:p w14:paraId="708BAF83" w14:textId="77777777" w:rsidR="00DE14C8" w:rsidRDefault="00DE14C8" w:rsidP="00DE14C8">
      <w:pPr>
        <w:pStyle w:val="ListParagraph"/>
        <w:widowControl w:val="0"/>
        <w:ind w:left="360"/>
      </w:pPr>
    </w:p>
    <w:p w14:paraId="39D91745" w14:textId="77777777" w:rsidR="00DE14C8" w:rsidRDefault="00DE14C8" w:rsidP="00DE14C8">
      <w:pPr>
        <w:pStyle w:val="ListParagraph"/>
        <w:widowControl w:val="0"/>
        <w:numPr>
          <w:ilvl w:val="0"/>
          <w:numId w:val="34"/>
        </w:numPr>
        <w:overflowPunct w:val="0"/>
        <w:autoSpaceDE w:val="0"/>
        <w:autoSpaceDN w:val="0"/>
        <w:adjustRightInd w:val="0"/>
        <w:spacing w:after="0" w:line="240" w:lineRule="auto"/>
        <w:textAlignment w:val="baseline"/>
      </w:pPr>
      <w:r>
        <w:t xml:space="preserve">The council will work with </w:t>
      </w:r>
      <w:proofErr w:type="gramStart"/>
      <w:r>
        <w:t>the  Department</w:t>
      </w:r>
      <w:proofErr w:type="gramEnd"/>
      <w:r>
        <w:t xml:space="preserve"> for Education’s intervention officials (the intervention officials) until some such time that the Secretary of State is satisfied this is no longer required.</w:t>
      </w:r>
    </w:p>
    <w:p w14:paraId="585E9472" w14:textId="77777777" w:rsidR="00DE14C8" w:rsidRDefault="00DE14C8" w:rsidP="00DE14C8">
      <w:pPr>
        <w:widowControl w:val="0"/>
        <w:rPr>
          <w:b/>
          <w:u w:val="single"/>
        </w:rPr>
      </w:pPr>
    </w:p>
    <w:p w14:paraId="3F71C636" w14:textId="77777777" w:rsidR="00DE14C8" w:rsidRDefault="00DE14C8" w:rsidP="00DE14C8">
      <w:pPr>
        <w:widowControl w:val="0"/>
        <w:rPr>
          <w:b/>
          <w:u w:val="single"/>
        </w:rPr>
      </w:pPr>
      <w:r w:rsidRPr="00351257">
        <w:rPr>
          <w:b/>
          <w:u w:val="single"/>
        </w:rPr>
        <w:t>Improvement plan</w:t>
      </w:r>
    </w:p>
    <w:p w14:paraId="0ACDD592" w14:textId="77777777" w:rsidR="00DE14C8" w:rsidRPr="000A7C1A" w:rsidRDefault="00DE14C8" w:rsidP="00DE14C8">
      <w:pPr>
        <w:widowControl w:val="0"/>
        <w:rPr>
          <w:b/>
          <w:u w:val="single"/>
        </w:rPr>
      </w:pPr>
    </w:p>
    <w:p w14:paraId="1586EE40" w14:textId="77777777" w:rsidR="00DE14C8" w:rsidRDefault="00DE14C8" w:rsidP="00DE14C8">
      <w:pPr>
        <w:pStyle w:val="ListParagraph"/>
        <w:widowControl w:val="0"/>
        <w:numPr>
          <w:ilvl w:val="0"/>
          <w:numId w:val="34"/>
        </w:numPr>
        <w:overflowPunct w:val="0"/>
        <w:autoSpaceDE w:val="0"/>
        <w:autoSpaceDN w:val="0"/>
        <w:adjustRightInd w:val="0"/>
        <w:spacing w:after="0" w:line="240" w:lineRule="auto"/>
        <w:textAlignment w:val="baseline"/>
      </w:pPr>
      <w:r>
        <w:t xml:space="preserve">The </w:t>
      </w:r>
      <w:r w:rsidRPr="000A2D7F">
        <w:t xml:space="preserve">council’s improvement plan will deliver appropriate and sustainable improvement.  The plan should cover the areas identified in the Ofsted report of </w:t>
      </w:r>
      <w:r>
        <w:t>17</w:t>
      </w:r>
      <w:r w:rsidRPr="000A2D7F">
        <w:t xml:space="preserve"> May 2019</w:t>
      </w:r>
      <w:r w:rsidRPr="000A2D7F">
        <w:rPr>
          <w:b/>
          <w:color w:val="FF0000"/>
        </w:rPr>
        <w:t xml:space="preserve"> </w:t>
      </w:r>
      <w:r w:rsidRPr="000A2D7F">
        <w:t>as well as</w:t>
      </w:r>
      <w:r>
        <w:t xml:space="preserve"> recommendations made by the adviser appointed by the Department. </w:t>
      </w:r>
    </w:p>
    <w:p w14:paraId="746EC72B" w14:textId="77777777" w:rsidR="00DE14C8" w:rsidRDefault="00DE14C8" w:rsidP="00DE14C8">
      <w:pPr>
        <w:widowControl w:val="0"/>
      </w:pPr>
    </w:p>
    <w:p w14:paraId="58DBA61E" w14:textId="77777777" w:rsidR="00DE14C8" w:rsidRPr="00351257" w:rsidRDefault="00DE14C8" w:rsidP="00DE14C8">
      <w:pPr>
        <w:pStyle w:val="ListParagraph"/>
        <w:widowControl w:val="0"/>
        <w:numPr>
          <w:ilvl w:val="0"/>
          <w:numId w:val="34"/>
        </w:numPr>
        <w:overflowPunct w:val="0"/>
        <w:autoSpaceDE w:val="0"/>
        <w:autoSpaceDN w:val="0"/>
        <w:adjustRightInd w:val="0"/>
        <w:spacing w:after="0" w:line="240" w:lineRule="auto"/>
        <w:textAlignment w:val="baseline"/>
      </w:pPr>
      <w:r>
        <w:t>To ensure there is clear evidence of progression:</w:t>
      </w:r>
    </w:p>
    <w:p w14:paraId="7D80C382" w14:textId="77777777" w:rsidR="00DE14C8" w:rsidRDefault="00DE14C8" w:rsidP="00DE14C8">
      <w:pPr>
        <w:widowControl w:val="0"/>
      </w:pPr>
    </w:p>
    <w:p w14:paraId="4FD940AC" w14:textId="77777777" w:rsidR="00DE14C8" w:rsidRPr="006B77F3" w:rsidRDefault="00DE14C8" w:rsidP="00DE14C8">
      <w:pPr>
        <w:pStyle w:val="ListParagraph"/>
        <w:widowControl w:val="0"/>
        <w:numPr>
          <w:ilvl w:val="1"/>
          <w:numId w:val="34"/>
        </w:numPr>
        <w:overflowPunct w:val="0"/>
        <w:autoSpaceDE w:val="0"/>
        <w:autoSpaceDN w:val="0"/>
        <w:adjustRightInd w:val="0"/>
        <w:spacing w:after="0" w:line="240" w:lineRule="auto"/>
        <w:textAlignment w:val="baseline"/>
      </w:pPr>
      <w:r w:rsidRPr="006B77F3">
        <w:t xml:space="preserve">the content of the improvement plan and a record of progress against it must be kept up to </w:t>
      </w:r>
      <w:proofErr w:type="gramStart"/>
      <w:r w:rsidRPr="006B77F3">
        <w:t>date;</w:t>
      </w:r>
      <w:proofErr w:type="gramEnd"/>
    </w:p>
    <w:p w14:paraId="5C92D66E" w14:textId="77777777" w:rsidR="00DE14C8" w:rsidRDefault="00DE14C8" w:rsidP="00DE14C8">
      <w:pPr>
        <w:pStyle w:val="ListParagraph"/>
        <w:widowControl w:val="0"/>
        <w:ind w:left="1080"/>
      </w:pPr>
    </w:p>
    <w:p w14:paraId="083932E6" w14:textId="77777777" w:rsidR="00DE14C8" w:rsidRPr="006B77F3" w:rsidRDefault="00DE14C8" w:rsidP="00DE14C8">
      <w:pPr>
        <w:pStyle w:val="ListParagraph"/>
        <w:widowControl w:val="0"/>
        <w:numPr>
          <w:ilvl w:val="1"/>
          <w:numId w:val="34"/>
        </w:numPr>
        <w:overflowPunct w:val="0"/>
        <w:autoSpaceDE w:val="0"/>
        <w:autoSpaceDN w:val="0"/>
        <w:adjustRightInd w:val="0"/>
        <w:spacing w:after="0" w:line="240" w:lineRule="auto"/>
        <w:textAlignment w:val="baseline"/>
      </w:pPr>
      <w:r w:rsidRPr="006B77F3">
        <w:t>the council must</w:t>
      </w:r>
      <w:r>
        <w:t xml:space="preserve"> ensure there is an improvement board with an independent chair in place to oversee implementation of the improvement plan and</w:t>
      </w:r>
      <w:r w:rsidRPr="006B77F3">
        <w:t xml:space="preserve"> report to the improvement board on progress against the objectives in the plan</w:t>
      </w:r>
      <w:r>
        <w:t>, to a timetable agreed with the Department. It</w:t>
      </w:r>
      <w:r w:rsidRPr="006B77F3">
        <w:t xml:space="preserve"> can commission updates from partners in order to do </w:t>
      </w:r>
      <w:proofErr w:type="gramStart"/>
      <w:r w:rsidRPr="006B77F3">
        <w:t>this;</w:t>
      </w:r>
      <w:proofErr w:type="gramEnd"/>
    </w:p>
    <w:p w14:paraId="15625B7A" w14:textId="77777777" w:rsidR="00DE14C8" w:rsidRDefault="00DE14C8" w:rsidP="00DE14C8">
      <w:pPr>
        <w:pStyle w:val="ListParagraph"/>
        <w:widowControl w:val="0"/>
        <w:ind w:left="1080"/>
      </w:pPr>
    </w:p>
    <w:p w14:paraId="795C1A74" w14:textId="77777777" w:rsidR="00DE14C8" w:rsidRPr="006B77F3" w:rsidRDefault="00DE14C8" w:rsidP="00DE14C8">
      <w:pPr>
        <w:pStyle w:val="ListParagraph"/>
        <w:widowControl w:val="0"/>
        <w:numPr>
          <w:ilvl w:val="1"/>
          <w:numId w:val="34"/>
        </w:numPr>
        <w:overflowPunct w:val="0"/>
        <w:autoSpaceDE w:val="0"/>
        <w:autoSpaceDN w:val="0"/>
        <w:adjustRightInd w:val="0"/>
        <w:spacing w:after="0" w:line="240" w:lineRule="auto"/>
        <w:textAlignment w:val="baseline"/>
      </w:pPr>
      <w:r w:rsidRPr="006B77F3">
        <w:t xml:space="preserve">reports to the improvement board should include data, analysis and recommendations supported by evidence of impact of improvements on the quality of practice and experience of children and </w:t>
      </w:r>
      <w:proofErr w:type="gramStart"/>
      <w:r w:rsidRPr="006B77F3">
        <w:t>families;</w:t>
      </w:r>
      <w:proofErr w:type="gramEnd"/>
      <w:r w:rsidRPr="006B77F3">
        <w:t xml:space="preserve"> </w:t>
      </w:r>
    </w:p>
    <w:p w14:paraId="5D6FCAC0" w14:textId="77777777" w:rsidR="00DE14C8" w:rsidRDefault="00DE14C8" w:rsidP="00DE14C8">
      <w:pPr>
        <w:pStyle w:val="ListParagraph"/>
        <w:widowControl w:val="0"/>
        <w:ind w:left="1080"/>
      </w:pPr>
    </w:p>
    <w:p w14:paraId="24C21645" w14:textId="77777777" w:rsidR="00DE14C8" w:rsidRPr="006B77F3" w:rsidRDefault="00DE14C8" w:rsidP="00DE14C8">
      <w:pPr>
        <w:pStyle w:val="ListParagraph"/>
        <w:widowControl w:val="0"/>
        <w:numPr>
          <w:ilvl w:val="1"/>
          <w:numId w:val="34"/>
        </w:numPr>
        <w:overflowPunct w:val="0"/>
        <w:autoSpaceDE w:val="0"/>
        <w:autoSpaceDN w:val="0"/>
        <w:adjustRightInd w:val="0"/>
        <w:spacing w:after="0" w:line="240" w:lineRule="auto"/>
        <w:textAlignment w:val="baseline"/>
      </w:pPr>
      <w:r w:rsidRPr="006B77F3">
        <w:t>the council should highlight those objectives which are slow to progress and highlight where contri</w:t>
      </w:r>
      <w:r>
        <w:t>butions need to be strengthened; and</w:t>
      </w:r>
    </w:p>
    <w:p w14:paraId="44DD2BD5" w14:textId="77777777" w:rsidR="00DE14C8" w:rsidRPr="006B77F3" w:rsidRDefault="00DE14C8" w:rsidP="00DE14C8">
      <w:pPr>
        <w:pStyle w:val="ListParagraph"/>
        <w:widowControl w:val="0"/>
        <w:ind w:left="1080"/>
      </w:pPr>
    </w:p>
    <w:p w14:paraId="73E77141" w14:textId="77777777" w:rsidR="00DE14C8" w:rsidRPr="006B77F3" w:rsidRDefault="00DE14C8" w:rsidP="00DE14C8">
      <w:pPr>
        <w:pStyle w:val="ListParagraph"/>
        <w:widowControl w:val="0"/>
        <w:numPr>
          <w:ilvl w:val="1"/>
          <w:numId w:val="34"/>
        </w:numPr>
        <w:overflowPunct w:val="0"/>
        <w:autoSpaceDE w:val="0"/>
        <w:autoSpaceDN w:val="0"/>
        <w:adjustRightInd w:val="0"/>
        <w:spacing w:after="0" w:line="240" w:lineRule="auto"/>
        <w:textAlignment w:val="baseline"/>
      </w:pPr>
      <w:r w:rsidRPr="006B77F3">
        <w:t xml:space="preserve">the views of frontline </w:t>
      </w:r>
      <w:r>
        <w:t>staff</w:t>
      </w:r>
      <w:r w:rsidRPr="006B77F3">
        <w:t xml:space="preserve"> and of children and young people will be taken into consideration in the development of practice and standards.</w:t>
      </w:r>
    </w:p>
    <w:p w14:paraId="10F0B384" w14:textId="77777777" w:rsidR="00DE14C8" w:rsidRDefault="00DE14C8" w:rsidP="00DE14C8">
      <w:pPr>
        <w:widowControl w:val="0"/>
        <w:rPr>
          <w:b/>
          <w:u w:val="single"/>
        </w:rPr>
      </w:pPr>
    </w:p>
    <w:p w14:paraId="7D238DD1" w14:textId="77777777" w:rsidR="00DE14C8" w:rsidRDefault="00DE14C8" w:rsidP="00DE14C8">
      <w:pPr>
        <w:widowControl w:val="0"/>
        <w:rPr>
          <w:b/>
          <w:u w:val="single"/>
        </w:rPr>
      </w:pPr>
    </w:p>
    <w:p w14:paraId="580473F9" w14:textId="77777777" w:rsidR="00DE14C8" w:rsidRDefault="00DE14C8" w:rsidP="00DE14C8">
      <w:pPr>
        <w:widowControl w:val="0"/>
        <w:rPr>
          <w:b/>
          <w:u w:val="single"/>
        </w:rPr>
      </w:pPr>
      <w:r w:rsidRPr="00351257">
        <w:rPr>
          <w:b/>
          <w:u w:val="single"/>
        </w:rPr>
        <w:t>Department for Education reviews</w:t>
      </w:r>
    </w:p>
    <w:p w14:paraId="3DE20AC6" w14:textId="77777777" w:rsidR="00DE14C8" w:rsidRPr="000A7C1A" w:rsidRDefault="00DE14C8" w:rsidP="00DE14C8">
      <w:pPr>
        <w:widowControl w:val="0"/>
        <w:rPr>
          <w:b/>
          <w:u w:val="single"/>
        </w:rPr>
      </w:pPr>
    </w:p>
    <w:p w14:paraId="23C41650" w14:textId="77777777" w:rsidR="00DE14C8" w:rsidRDefault="00DE14C8" w:rsidP="00DE14C8">
      <w:pPr>
        <w:pStyle w:val="ListParagraph"/>
        <w:widowControl w:val="0"/>
        <w:numPr>
          <w:ilvl w:val="0"/>
          <w:numId w:val="34"/>
        </w:numPr>
        <w:overflowPunct w:val="0"/>
        <w:autoSpaceDE w:val="0"/>
        <w:autoSpaceDN w:val="0"/>
        <w:adjustRightInd w:val="0"/>
        <w:spacing w:after="0" w:line="240" w:lineRule="auto"/>
        <w:textAlignment w:val="baseline"/>
      </w:pPr>
      <w:r w:rsidRPr="00351257">
        <w:t xml:space="preserve">Officials </w:t>
      </w:r>
      <w:r>
        <w:t xml:space="preserve">or advisers </w:t>
      </w:r>
      <w:r w:rsidRPr="00351257">
        <w:t>from the Department will undertake reviews of progress against the improvement agenda at least every six months and more regularly where appropriate.</w:t>
      </w:r>
    </w:p>
    <w:p w14:paraId="3498C05F" w14:textId="77777777" w:rsidR="00DE14C8" w:rsidRDefault="00DE14C8" w:rsidP="00DE14C8">
      <w:pPr>
        <w:pStyle w:val="ListParagraph"/>
        <w:widowControl w:val="0"/>
        <w:ind w:left="360"/>
      </w:pPr>
    </w:p>
    <w:p w14:paraId="6318D706" w14:textId="77777777" w:rsidR="00DE14C8" w:rsidRPr="00E70082" w:rsidRDefault="00DE14C8" w:rsidP="00DE14C8">
      <w:pPr>
        <w:pStyle w:val="ListParagraph"/>
        <w:widowControl w:val="0"/>
        <w:numPr>
          <w:ilvl w:val="0"/>
          <w:numId w:val="34"/>
        </w:numPr>
        <w:overflowPunct w:val="0"/>
        <w:autoSpaceDE w:val="0"/>
        <w:autoSpaceDN w:val="0"/>
        <w:adjustRightInd w:val="0"/>
        <w:spacing w:after="0" w:line="240" w:lineRule="auto"/>
        <w:textAlignment w:val="baseline"/>
      </w:pPr>
      <w:r w:rsidRPr="00E70082">
        <w:t xml:space="preserve">These reviews may cover but are not exclusive </w:t>
      </w:r>
      <w:proofErr w:type="gramStart"/>
      <w:r w:rsidRPr="00E70082">
        <w:t>to:</w:t>
      </w:r>
      <w:proofErr w:type="gramEnd"/>
      <w:r w:rsidRPr="00E70082">
        <w:t xml:space="preserve"> culture; performance; leadership, management and governance; workforce and management oversight; early help; and multi-agency arrangements.</w:t>
      </w:r>
    </w:p>
    <w:p w14:paraId="4AFDEB34" w14:textId="77777777" w:rsidR="00DE14C8" w:rsidRDefault="00DE14C8" w:rsidP="00DE14C8">
      <w:pPr>
        <w:pStyle w:val="ListParagraph"/>
        <w:widowControl w:val="0"/>
        <w:ind w:left="360"/>
      </w:pPr>
    </w:p>
    <w:p w14:paraId="0A35048F" w14:textId="77777777" w:rsidR="00DE14C8" w:rsidRDefault="00DE14C8" w:rsidP="00DE14C8">
      <w:pPr>
        <w:pStyle w:val="ListParagraph"/>
        <w:widowControl w:val="0"/>
        <w:numPr>
          <w:ilvl w:val="0"/>
          <w:numId w:val="34"/>
        </w:numPr>
        <w:overflowPunct w:val="0"/>
        <w:autoSpaceDE w:val="0"/>
        <w:autoSpaceDN w:val="0"/>
        <w:adjustRightInd w:val="0"/>
        <w:spacing w:after="0" w:line="240" w:lineRule="auto"/>
        <w:textAlignment w:val="baseline"/>
      </w:pPr>
      <w:r>
        <w:t>From time to time, the intervention officials may require that a diagnostic review or assessment of performance in a specific service area is undertaken by a local authority or other party agreed with</w:t>
      </w:r>
      <w:r w:rsidRPr="00EF219A">
        <w:t xml:space="preserve"> the</w:t>
      </w:r>
      <w:r w:rsidRPr="00EF219A">
        <w:rPr>
          <w:color w:val="FF0000"/>
        </w:rPr>
        <w:t xml:space="preserve"> </w:t>
      </w:r>
      <w:r w:rsidRPr="00EF219A">
        <w:t>Department</w:t>
      </w:r>
      <w:r>
        <w:t>.</w:t>
      </w:r>
    </w:p>
    <w:p w14:paraId="2EFC8D2F" w14:textId="77777777" w:rsidR="00DE14C8" w:rsidRDefault="00DE14C8" w:rsidP="00DE14C8">
      <w:pPr>
        <w:pStyle w:val="ListParagraph"/>
        <w:widowControl w:val="0"/>
        <w:ind w:left="360"/>
      </w:pPr>
    </w:p>
    <w:p w14:paraId="29C1167F" w14:textId="77777777" w:rsidR="00DE14C8" w:rsidRDefault="00DE14C8" w:rsidP="00DE14C8">
      <w:pPr>
        <w:pStyle w:val="ListParagraph"/>
        <w:widowControl w:val="0"/>
        <w:numPr>
          <w:ilvl w:val="0"/>
          <w:numId w:val="34"/>
        </w:numPr>
        <w:overflowPunct w:val="0"/>
        <w:autoSpaceDE w:val="0"/>
        <w:autoSpaceDN w:val="0"/>
        <w:adjustRightInd w:val="0"/>
        <w:spacing w:after="0" w:line="240" w:lineRule="auto"/>
        <w:textAlignment w:val="baseline"/>
      </w:pPr>
      <w:r>
        <w:t>For any review or assessment, the council must provide the person(s) conducting it with:</w:t>
      </w:r>
    </w:p>
    <w:p w14:paraId="6F88D87B" w14:textId="77777777" w:rsidR="00DE14C8" w:rsidRDefault="00DE14C8" w:rsidP="00DE14C8">
      <w:pPr>
        <w:pStyle w:val="ListParagraph"/>
        <w:widowControl w:val="0"/>
        <w:ind w:left="360"/>
      </w:pPr>
    </w:p>
    <w:p w14:paraId="6FE5D86C" w14:textId="77777777" w:rsidR="00DE14C8" w:rsidRDefault="00DE14C8" w:rsidP="00DE14C8">
      <w:pPr>
        <w:pStyle w:val="ListParagraph"/>
        <w:widowControl w:val="0"/>
        <w:numPr>
          <w:ilvl w:val="1"/>
          <w:numId w:val="34"/>
        </w:numPr>
        <w:overflowPunct w:val="0"/>
        <w:autoSpaceDE w:val="0"/>
        <w:autoSpaceDN w:val="0"/>
        <w:adjustRightInd w:val="0"/>
        <w:spacing w:after="0" w:line="240" w:lineRule="auto"/>
        <w:textAlignment w:val="baseline"/>
      </w:pPr>
      <w:r>
        <w:t xml:space="preserve">access to, and time with, staff and </w:t>
      </w:r>
      <w:proofErr w:type="gramStart"/>
      <w:r>
        <w:t>leadership;</w:t>
      </w:r>
      <w:proofErr w:type="gramEnd"/>
    </w:p>
    <w:p w14:paraId="5FAC9D3F" w14:textId="77777777" w:rsidR="00DE14C8" w:rsidRDefault="00DE14C8" w:rsidP="00DE14C8">
      <w:pPr>
        <w:pStyle w:val="ListParagraph"/>
        <w:widowControl w:val="0"/>
        <w:numPr>
          <w:ilvl w:val="1"/>
          <w:numId w:val="34"/>
        </w:numPr>
        <w:overflowPunct w:val="0"/>
        <w:autoSpaceDE w:val="0"/>
        <w:autoSpaceDN w:val="0"/>
        <w:adjustRightInd w:val="0"/>
        <w:spacing w:after="0" w:line="240" w:lineRule="auto"/>
        <w:textAlignment w:val="baseline"/>
      </w:pPr>
      <w:r>
        <w:t xml:space="preserve">accurate and up to date data on performance and </w:t>
      </w:r>
      <w:proofErr w:type="gramStart"/>
      <w:r>
        <w:t>quality;</w:t>
      </w:r>
      <w:proofErr w:type="gramEnd"/>
    </w:p>
    <w:p w14:paraId="7C195705" w14:textId="77777777" w:rsidR="00DE14C8" w:rsidRDefault="00DE14C8" w:rsidP="00DE14C8">
      <w:pPr>
        <w:pStyle w:val="ListParagraph"/>
        <w:widowControl w:val="0"/>
        <w:numPr>
          <w:ilvl w:val="1"/>
          <w:numId w:val="34"/>
        </w:numPr>
        <w:overflowPunct w:val="0"/>
        <w:autoSpaceDE w:val="0"/>
        <w:autoSpaceDN w:val="0"/>
        <w:adjustRightInd w:val="0"/>
        <w:spacing w:after="0" w:line="240" w:lineRule="auto"/>
        <w:textAlignment w:val="baseline"/>
      </w:pPr>
      <w:r>
        <w:t xml:space="preserve">facilities to carry out the </w:t>
      </w:r>
      <w:proofErr w:type="gramStart"/>
      <w:r>
        <w:t>reviews;</w:t>
      </w:r>
      <w:proofErr w:type="gramEnd"/>
    </w:p>
    <w:p w14:paraId="732C528D" w14:textId="77777777" w:rsidR="00DE14C8" w:rsidRDefault="00DE14C8" w:rsidP="00DE14C8">
      <w:pPr>
        <w:pStyle w:val="ListParagraph"/>
        <w:widowControl w:val="0"/>
        <w:numPr>
          <w:ilvl w:val="1"/>
          <w:numId w:val="34"/>
        </w:numPr>
        <w:overflowPunct w:val="0"/>
        <w:autoSpaceDE w:val="0"/>
        <w:autoSpaceDN w:val="0"/>
        <w:adjustRightInd w:val="0"/>
        <w:spacing w:after="0" w:line="240" w:lineRule="auto"/>
        <w:textAlignment w:val="baseline"/>
      </w:pPr>
      <w:r>
        <w:t>access to case files, minutes of meetings, supervision records or any other relevant information.</w:t>
      </w:r>
    </w:p>
    <w:p w14:paraId="0667CF41" w14:textId="77777777" w:rsidR="00DE14C8" w:rsidRDefault="00DE14C8" w:rsidP="00DE14C8">
      <w:pPr>
        <w:widowControl w:val="0"/>
      </w:pPr>
    </w:p>
    <w:p w14:paraId="5786B6F8" w14:textId="77777777" w:rsidR="00DE14C8" w:rsidRDefault="00DE14C8" w:rsidP="00DE14C8">
      <w:pPr>
        <w:pStyle w:val="ListParagraph"/>
        <w:widowControl w:val="0"/>
        <w:numPr>
          <w:ilvl w:val="0"/>
          <w:numId w:val="34"/>
        </w:numPr>
        <w:overflowPunct w:val="0"/>
        <w:autoSpaceDE w:val="0"/>
        <w:autoSpaceDN w:val="0"/>
        <w:adjustRightInd w:val="0"/>
        <w:spacing w:after="0" w:line="240" w:lineRule="auto"/>
        <w:textAlignment w:val="baseline"/>
      </w:pPr>
      <w:r>
        <w:t>Prior to any reviews, the council should provide its own assessment of improvement.  This may reflect, but is not limited to:</w:t>
      </w:r>
    </w:p>
    <w:p w14:paraId="6626376F" w14:textId="77777777" w:rsidR="00DE14C8" w:rsidRDefault="00DE14C8" w:rsidP="00DE14C8">
      <w:pPr>
        <w:widowControl w:val="0"/>
      </w:pPr>
    </w:p>
    <w:p w14:paraId="63299A61" w14:textId="77777777" w:rsidR="00DE14C8" w:rsidRDefault="00DE14C8" w:rsidP="00DE14C8">
      <w:pPr>
        <w:pStyle w:val="ListParagraph"/>
        <w:widowControl w:val="0"/>
        <w:numPr>
          <w:ilvl w:val="1"/>
          <w:numId w:val="34"/>
        </w:numPr>
        <w:overflowPunct w:val="0"/>
        <w:autoSpaceDE w:val="0"/>
        <w:autoSpaceDN w:val="0"/>
        <w:adjustRightInd w:val="0"/>
        <w:spacing w:after="0" w:line="240" w:lineRule="auto"/>
        <w:textAlignment w:val="baseline"/>
      </w:pPr>
      <w:r>
        <w:t xml:space="preserve">progress against the improvement plan </w:t>
      </w:r>
      <w:proofErr w:type="gramStart"/>
      <w:r>
        <w:t>objectives;</w:t>
      </w:r>
      <w:proofErr w:type="gramEnd"/>
    </w:p>
    <w:p w14:paraId="4E145B25" w14:textId="77777777" w:rsidR="00DE14C8" w:rsidRDefault="00DE14C8" w:rsidP="00DE14C8">
      <w:pPr>
        <w:pStyle w:val="ListParagraph"/>
        <w:widowControl w:val="0"/>
        <w:numPr>
          <w:ilvl w:val="1"/>
          <w:numId w:val="34"/>
        </w:numPr>
        <w:overflowPunct w:val="0"/>
        <w:autoSpaceDE w:val="0"/>
        <w:autoSpaceDN w:val="0"/>
        <w:adjustRightInd w:val="0"/>
        <w:spacing w:after="0" w:line="240" w:lineRule="auto"/>
        <w:textAlignment w:val="baseline"/>
      </w:pPr>
      <w:r>
        <w:t xml:space="preserve">staff </w:t>
      </w:r>
      <w:proofErr w:type="gramStart"/>
      <w:r>
        <w:t>surveys;</w:t>
      </w:r>
      <w:proofErr w:type="gramEnd"/>
    </w:p>
    <w:p w14:paraId="7DF98775" w14:textId="77777777" w:rsidR="00DE14C8" w:rsidRDefault="00DE14C8" w:rsidP="00DE14C8">
      <w:pPr>
        <w:pStyle w:val="ListParagraph"/>
        <w:widowControl w:val="0"/>
        <w:numPr>
          <w:ilvl w:val="1"/>
          <w:numId w:val="34"/>
        </w:numPr>
        <w:overflowPunct w:val="0"/>
        <w:autoSpaceDE w:val="0"/>
        <w:autoSpaceDN w:val="0"/>
        <w:adjustRightInd w:val="0"/>
        <w:spacing w:after="0" w:line="240" w:lineRule="auto"/>
        <w:textAlignment w:val="baseline"/>
      </w:pPr>
      <w:r>
        <w:t>staff supervision and the quality of feedback.</w:t>
      </w:r>
    </w:p>
    <w:p w14:paraId="68CE9EB8" w14:textId="77777777" w:rsidR="00DE14C8" w:rsidRDefault="00DE14C8" w:rsidP="00DE14C8">
      <w:pPr>
        <w:pStyle w:val="ListParagraph"/>
        <w:widowControl w:val="0"/>
        <w:ind w:left="1080"/>
      </w:pPr>
    </w:p>
    <w:p w14:paraId="59ABE590" w14:textId="77777777" w:rsidR="00DE14C8" w:rsidRDefault="00DE14C8" w:rsidP="00DE14C8">
      <w:pPr>
        <w:pStyle w:val="ListParagraph"/>
        <w:widowControl w:val="0"/>
        <w:numPr>
          <w:ilvl w:val="0"/>
          <w:numId w:val="34"/>
        </w:numPr>
        <w:overflowPunct w:val="0"/>
        <w:autoSpaceDE w:val="0"/>
        <w:autoSpaceDN w:val="0"/>
        <w:adjustRightInd w:val="0"/>
        <w:spacing w:after="0" w:line="240" w:lineRule="auto"/>
        <w:textAlignment w:val="baseline"/>
      </w:pPr>
      <w:r>
        <w:t>Taking account of the measures set out in this improvement notice, the Council should aim for actions included in the improvement plan to be delivered by 31 December 2022 or sooner, where appropriate.</w:t>
      </w:r>
    </w:p>
    <w:p w14:paraId="6C7D041D" w14:textId="7DD67B9F" w:rsidR="00DE14C8" w:rsidRPr="0054107B" w:rsidRDefault="00DE14C8" w:rsidP="00DE14C8">
      <w:pPr>
        <w:widowControl w:val="0"/>
      </w:pPr>
    </w:p>
    <w:p w14:paraId="1313B98F" w14:textId="77777777" w:rsidR="00DE14C8" w:rsidRDefault="00DE14C8" w:rsidP="00DE14C8">
      <w:pPr>
        <w:widowControl w:val="0"/>
        <w:rPr>
          <w:b/>
          <w:bCs/>
          <w:u w:val="single"/>
        </w:rPr>
      </w:pPr>
    </w:p>
    <w:p w14:paraId="76C26183" w14:textId="77777777" w:rsidR="00DE14C8" w:rsidRDefault="00DE14C8" w:rsidP="00DE14C8">
      <w:pPr>
        <w:widowControl w:val="0"/>
        <w:rPr>
          <w:b/>
          <w:bCs/>
          <w:u w:val="single"/>
        </w:rPr>
      </w:pPr>
      <w:r w:rsidRPr="0054107B">
        <w:rPr>
          <w:b/>
          <w:bCs/>
          <w:u w:val="single"/>
        </w:rPr>
        <w:t>Failure to comply with this Improvement Notice by the assessment dates or poor progress:</w:t>
      </w:r>
    </w:p>
    <w:p w14:paraId="1A23D222" w14:textId="77777777" w:rsidR="00DE14C8" w:rsidRPr="000A7C1A" w:rsidRDefault="00DE14C8" w:rsidP="00DE14C8">
      <w:pPr>
        <w:widowControl w:val="0"/>
        <w:rPr>
          <w:b/>
          <w:bCs/>
          <w:u w:val="single"/>
        </w:rPr>
      </w:pPr>
    </w:p>
    <w:p w14:paraId="6B41196C" w14:textId="77777777" w:rsidR="00DE14C8" w:rsidRDefault="00DE14C8" w:rsidP="00DE14C8">
      <w:pPr>
        <w:pStyle w:val="ListParagraph"/>
        <w:widowControl w:val="0"/>
        <w:numPr>
          <w:ilvl w:val="0"/>
          <w:numId w:val="34"/>
        </w:numPr>
        <w:overflowPunct w:val="0"/>
        <w:autoSpaceDE w:val="0"/>
        <w:autoSpaceDN w:val="0"/>
        <w:adjustRightInd w:val="0"/>
        <w:spacing w:after="0" w:line="240" w:lineRule="auto"/>
        <w:textAlignment w:val="baseline"/>
      </w:pPr>
      <w:r>
        <w:t>Should the c</w:t>
      </w:r>
      <w:r w:rsidRPr="0054107B">
        <w:t xml:space="preserve">ouncil be unwilling or unable to comply with this </w:t>
      </w:r>
      <w:r>
        <w:t>i</w:t>
      </w:r>
      <w:r w:rsidRPr="0054107B">
        <w:t xml:space="preserve">mprovement </w:t>
      </w:r>
      <w:proofErr w:type="gramStart"/>
      <w:r>
        <w:t>n</w:t>
      </w:r>
      <w:r w:rsidRPr="0054107B">
        <w:t>otice, or</w:t>
      </w:r>
      <w:proofErr w:type="gramEnd"/>
      <w:r w:rsidRPr="0054107B">
        <w:t xml:space="preserve"> should </w:t>
      </w:r>
      <w:r>
        <w:t>m</w:t>
      </w:r>
      <w:r w:rsidRPr="0054107B">
        <w:t xml:space="preserve">inisters not be satisfied with the </w:t>
      </w:r>
      <w:r>
        <w:t>c</w:t>
      </w:r>
      <w:r w:rsidRPr="0054107B">
        <w:t xml:space="preserve">ouncil’s progress at any stage, ministers may choose to invoke their statutory powers of intervention (s497A Education Act 1996) to direct the </w:t>
      </w:r>
      <w:r>
        <w:t>c</w:t>
      </w:r>
      <w:r w:rsidRPr="0054107B">
        <w:t>ouncil to enter into an appropriate arrangement to secure the improvements required in childre</w:t>
      </w:r>
      <w:r w:rsidRPr="00562C7F">
        <w:t>n’s services.</w:t>
      </w:r>
    </w:p>
    <w:p w14:paraId="3B79317B" w14:textId="77777777" w:rsidR="00DE14C8" w:rsidRPr="00C5777A" w:rsidRDefault="00DE14C8" w:rsidP="00DE14C8">
      <w:pPr>
        <w:ind w:right="-694"/>
        <w:rPr>
          <w:rFonts w:eastAsia="MS Mincho" w:cs="Arial"/>
          <w:b/>
          <w:bCs/>
        </w:rPr>
      </w:pPr>
    </w:p>
    <w:p w14:paraId="336C0F3B" w14:textId="77777777" w:rsidR="00DE14C8" w:rsidRPr="00C5777A" w:rsidRDefault="00DE14C8" w:rsidP="00DE14C8">
      <w:pPr>
        <w:ind w:right="-694"/>
        <w:jc w:val="both"/>
        <w:rPr>
          <w:rFonts w:eastAsia="MS Mincho" w:cs="Arial"/>
          <w:b/>
          <w:bCs/>
        </w:rPr>
      </w:pPr>
    </w:p>
    <w:p w14:paraId="53911237" w14:textId="77777777" w:rsidR="00DE14C8" w:rsidRPr="00C5777A" w:rsidRDefault="00DE14C8" w:rsidP="00DE14C8">
      <w:pPr>
        <w:jc w:val="both"/>
        <w:rPr>
          <w:rFonts w:eastAsia="MS Mincho" w:cs="Arial"/>
        </w:rPr>
      </w:pPr>
    </w:p>
    <w:p w14:paraId="7F74A244" w14:textId="77777777" w:rsidR="00DE14C8" w:rsidRPr="00C5777A" w:rsidRDefault="00DE14C8" w:rsidP="00DE14C8">
      <w:pPr>
        <w:ind w:right="-694"/>
        <w:jc w:val="both"/>
        <w:outlineLvl w:val="0"/>
        <w:rPr>
          <w:rFonts w:eastAsia="MS Mincho" w:cs="Arial"/>
        </w:rPr>
      </w:pPr>
      <w:r w:rsidRPr="00C5777A">
        <w:rPr>
          <w:rFonts w:eastAsia="MS Mincho" w:cs="Arial"/>
          <w:b/>
          <w:bCs/>
        </w:rPr>
        <w:t>Signed:</w:t>
      </w:r>
      <w:r w:rsidRPr="00C5777A">
        <w:rPr>
          <w:rFonts w:eastAsia="MS Mincho" w:cs="Arial"/>
        </w:rPr>
        <w:t xml:space="preserve"> …………………………………………</w:t>
      </w:r>
      <w:proofErr w:type="gramStart"/>
      <w:r w:rsidRPr="00C5777A">
        <w:rPr>
          <w:rFonts w:eastAsia="MS Mincho" w:cs="Arial"/>
        </w:rPr>
        <w:t>…..</w:t>
      </w:r>
      <w:proofErr w:type="gramEnd"/>
      <w:r w:rsidRPr="00C5777A">
        <w:rPr>
          <w:rFonts w:eastAsia="MS Mincho" w:cs="Arial"/>
        </w:rPr>
        <w:t xml:space="preserve"> </w:t>
      </w:r>
      <w:r w:rsidRPr="00C5777A">
        <w:rPr>
          <w:rFonts w:eastAsia="MS Mincho" w:cs="Arial"/>
          <w:b/>
          <w:bCs/>
        </w:rPr>
        <w:t>Date:</w:t>
      </w:r>
      <w:r w:rsidRPr="00C5777A">
        <w:rPr>
          <w:rFonts w:eastAsia="MS Mincho" w:cs="Arial"/>
        </w:rPr>
        <w:t xml:space="preserve"> …………………………</w:t>
      </w:r>
    </w:p>
    <w:p w14:paraId="38820630" w14:textId="77777777" w:rsidR="00DE14C8" w:rsidRPr="00C5777A" w:rsidRDefault="00DE14C8" w:rsidP="00DE14C8">
      <w:pPr>
        <w:jc w:val="both"/>
        <w:rPr>
          <w:rFonts w:eastAsia="MS Mincho" w:cs="Arial"/>
        </w:rPr>
      </w:pPr>
    </w:p>
    <w:p w14:paraId="6F342019" w14:textId="77777777" w:rsidR="00DE14C8" w:rsidRPr="00C5777A" w:rsidRDefault="00DE14C8" w:rsidP="00DE14C8">
      <w:pPr>
        <w:jc w:val="both"/>
        <w:rPr>
          <w:rFonts w:eastAsia="MS Mincho" w:cs="Arial"/>
        </w:rPr>
      </w:pPr>
    </w:p>
    <w:p w14:paraId="3DC055EB" w14:textId="77777777" w:rsidR="00DE14C8" w:rsidRDefault="00DE14C8" w:rsidP="00DE14C8">
      <w:pPr>
        <w:ind w:right="-694"/>
        <w:jc w:val="both"/>
        <w:outlineLvl w:val="0"/>
        <w:rPr>
          <w:rFonts w:eastAsia="MS Mincho" w:cs="Arial"/>
          <w:b/>
          <w:bCs/>
        </w:rPr>
      </w:pPr>
      <w:r>
        <w:rPr>
          <w:rFonts w:eastAsia="MS Mincho" w:cs="Arial"/>
          <w:b/>
          <w:bCs/>
        </w:rPr>
        <w:t>Carolan Goggin</w:t>
      </w:r>
    </w:p>
    <w:p w14:paraId="16ACF583" w14:textId="77777777" w:rsidR="00DE14C8" w:rsidRDefault="00DE14C8" w:rsidP="00DE14C8">
      <w:pPr>
        <w:ind w:right="-694"/>
        <w:jc w:val="both"/>
        <w:outlineLvl w:val="0"/>
        <w:rPr>
          <w:rFonts w:eastAsia="MS Mincho" w:cs="Arial"/>
        </w:rPr>
      </w:pPr>
      <w:r>
        <w:rPr>
          <w:rFonts w:eastAsia="MS Mincho" w:cs="Arial"/>
          <w:b/>
          <w:bCs/>
        </w:rPr>
        <w:t>A senior civil servant in the Department for Education</w:t>
      </w:r>
    </w:p>
    <w:p w14:paraId="11693046" w14:textId="77777777" w:rsidR="005806C2" w:rsidRPr="00257029" w:rsidRDefault="005806C2" w:rsidP="00257029">
      <w:pPr>
        <w:spacing w:line="259" w:lineRule="auto"/>
        <w:rPr>
          <w:rFonts w:cs="Arial"/>
          <w:b/>
        </w:rPr>
      </w:pPr>
    </w:p>
    <w:sectPr w:rsidR="005806C2" w:rsidRPr="00257029" w:rsidSect="00AD1234">
      <w:type w:val="continuous"/>
      <w:pgSz w:w="11906" w:h="16838" w:code="9"/>
      <w:pgMar w:top="851" w:right="1133" w:bottom="993" w:left="1080" w:header="426" w:footer="39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2967" w14:textId="77777777" w:rsidR="00EB082F" w:rsidRDefault="00EB082F">
      <w:pPr>
        <w:spacing w:after="0" w:line="240" w:lineRule="auto"/>
      </w:pPr>
      <w:r>
        <w:separator/>
      </w:r>
    </w:p>
  </w:endnote>
  <w:endnote w:type="continuationSeparator" w:id="0">
    <w:p w14:paraId="016EC4EE" w14:textId="77777777" w:rsidR="00EB082F" w:rsidRDefault="00EB082F">
      <w:pPr>
        <w:spacing w:after="0" w:line="240" w:lineRule="auto"/>
      </w:pPr>
      <w:r>
        <w:continuationSeparator/>
      </w:r>
    </w:p>
  </w:endnote>
  <w:endnote w:type="continuationNotice" w:id="1">
    <w:p w14:paraId="4BE9199C" w14:textId="77777777" w:rsidR="00EB082F" w:rsidRDefault="00EB0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051858"/>
      <w:docPartObj>
        <w:docPartGallery w:val="Page Numbers (Top of Page)"/>
        <w:docPartUnique/>
      </w:docPartObj>
    </w:sdtPr>
    <w:sdtEndPr>
      <w:rPr>
        <w:noProof/>
      </w:rPr>
    </w:sdtEndPr>
    <w:sdtContent>
      <w:p w14:paraId="652836D9" w14:textId="114FCC93" w:rsidR="008F6ED4" w:rsidRDefault="008F6ED4" w:rsidP="00AD1234">
        <w:pPr>
          <w:pStyle w:val="BodyText"/>
          <w:jc w:val="right"/>
          <w:rPr>
            <w:noProof/>
          </w:rPr>
        </w:pPr>
        <w:r>
          <w:fldChar w:fldCharType="begin"/>
        </w:r>
        <w:r>
          <w:instrText xml:space="preserve"> PAGE   \* MERGEFORMAT </w:instrText>
        </w:r>
        <w:r>
          <w:fldChar w:fldCharType="separate"/>
        </w:r>
        <w:r w:rsidR="0076767F">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5F3F" w14:textId="77777777" w:rsidR="008F6ED4" w:rsidRPr="006E6ADB" w:rsidRDefault="008F6ED4" w:rsidP="00AD1234">
    <w:pPr>
      <w:pStyle w:val="CopyrightBox"/>
    </w:pPr>
    <w:r w:rsidRPr="006E6AD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AE32" w14:textId="77777777" w:rsidR="00EB082F" w:rsidRDefault="00EB082F">
      <w:pPr>
        <w:spacing w:after="0" w:line="240" w:lineRule="auto"/>
      </w:pPr>
      <w:r>
        <w:separator/>
      </w:r>
    </w:p>
  </w:footnote>
  <w:footnote w:type="continuationSeparator" w:id="0">
    <w:p w14:paraId="1572D252" w14:textId="77777777" w:rsidR="00EB082F" w:rsidRDefault="00EB082F">
      <w:pPr>
        <w:spacing w:after="0" w:line="240" w:lineRule="auto"/>
      </w:pPr>
      <w:r>
        <w:continuationSeparator/>
      </w:r>
    </w:p>
  </w:footnote>
  <w:footnote w:type="continuationNotice" w:id="1">
    <w:p w14:paraId="76FA5E8E" w14:textId="77777777" w:rsidR="00EB082F" w:rsidRDefault="00EB08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5CC7" w14:textId="77777777" w:rsidR="00C0060E" w:rsidRDefault="00C0060E" w:rsidP="000D26DA">
    <w:pPr>
      <w:pStyle w:val="Header"/>
      <w:jc w:val="center"/>
    </w:pPr>
    <w:r>
      <w:t xml:space="preserve">DRAFT: </w:t>
    </w:r>
    <w:r w:rsidR="000D26DA">
      <w:t>OFFICIAL 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C45"/>
    <w:multiLevelType w:val="hybridMultilevel"/>
    <w:tmpl w:val="FED61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E507C"/>
    <w:multiLevelType w:val="multilevel"/>
    <w:tmpl w:val="C21E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3243B"/>
    <w:multiLevelType w:val="multilevel"/>
    <w:tmpl w:val="3B3A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B18E2"/>
    <w:multiLevelType w:val="hybridMultilevel"/>
    <w:tmpl w:val="72AE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1440D"/>
    <w:multiLevelType w:val="hybridMultilevel"/>
    <w:tmpl w:val="BFAEF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80D8D"/>
    <w:multiLevelType w:val="hybridMultilevel"/>
    <w:tmpl w:val="F8F8C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C37163"/>
    <w:multiLevelType w:val="hybridMultilevel"/>
    <w:tmpl w:val="55BA5074"/>
    <w:lvl w:ilvl="0" w:tplc="EB944B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66B8E"/>
    <w:multiLevelType w:val="hybridMultilevel"/>
    <w:tmpl w:val="B4F0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DBD1E15"/>
    <w:multiLevelType w:val="multilevel"/>
    <w:tmpl w:val="A16C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6F556D"/>
    <w:multiLevelType w:val="multilevel"/>
    <w:tmpl w:val="DA86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2E007F"/>
    <w:multiLevelType w:val="hybridMultilevel"/>
    <w:tmpl w:val="768A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66278"/>
    <w:multiLevelType w:val="hybridMultilevel"/>
    <w:tmpl w:val="D110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C18C5"/>
    <w:multiLevelType w:val="multilevel"/>
    <w:tmpl w:val="2C4EFE1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37FF641A"/>
    <w:multiLevelType w:val="hybridMultilevel"/>
    <w:tmpl w:val="DC46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51FA4"/>
    <w:multiLevelType w:val="hybridMultilevel"/>
    <w:tmpl w:val="3118AAF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A4BEA"/>
    <w:multiLevelType w:val="multilevel"/>
    <w:tmpl w:val="0A44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2B4C31"/>
    <w:multiLevelType w:val="multilevel"/>
    <w:tmpl w:val="8736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3251B6"/>
    <w:multiLevelType w:val="hybridMultilevel"/>
    <w:tmpl w:val="72989452"/>
    <w:lvl w:ilvl="0" w:tplc="EB944B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F2DCA"/>
    <w:multiLevelType w:val="hybridMultilevel"/>
    <w:tmpl w:val="A6A6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53FB0C90"/>
    <w:multiLevelType w:val="hybridMultilevel"/>
    <w:tmpl w:val="428A1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D82D8F"/>
    <w:multiLevelType w:val="hybridMultilevel"/>
    <w:tmpl w:val="C890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50082"/>
    <w:multiLevelType w:val="multilevel"/>
    <w:tmpl w:val="3B3A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FA365C"/>
    <w:multiLevelType w:val="hybridMultilevel"/>
    <w:tmpl w:val="9D766494"/>
    <w:lvl w:ilvl="0" w:tplc="AFDAE6E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67D7E"/>
    <w:multiLevelType w:val="hybridMultilevel"/>
    <w:tmpl w:val="16ECA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2F7239"/>
    <w:multiLevelType w:val="hybridMultilevel"/>
    <w:tmpl w:val="A08C85B6"/>
    <w:lvl w:ilvl="0" w:tplc="5B20610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A284351"/>
    <w:multiLevelType w:val="hybridMultilevel"/>
    <w:tmpl w:val="8624A94A"/>
    <w:lvl w:ilvl="0" w:tplc="2EF6F89E">
      <w:start w:val="1"/>
      <w:numFmt w:val="decimal"/>
      <w:lvlText w:val="%1."/>
      <w:lvlJc w:val="left"/>
      <w:pPr>
        <w:ind w:left="360" w:hanging="360"/>
      </w:pPr>
      <w:rPr>
        <w:rFonts w:ascii="Arial" w:hAnsi="Arial" w:cs="Arial" w:hint="default"/>
        <w:color w:val="auto"/>
      </w:rPr>
    </w:lvl>
    <w:lvl w:ilvl="1" w:tplc="308CD5B8">
      <w:start w:val="1"/>
      <w:numFmt w:val="lowerLetter"/>
      <w:lvlText w:val="%2."/>
      <w:lvlJc w:val="left"/>
      <w:pPr>
        <w:ind w:left="1080" w:hanging="360"/>
      </w:pPr>
      <w:rPr>
        <w:rFonts w:ascii="Arial" w:hAnsi="Arial" w:cs="Arial" w:hint="default"/>
        <w:b w:val="0"/>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5620EB"/>
    <w:multiLevelType w:val="hybridMultilevel"/>
    <w:tmpl w:val="43C8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4F69E7"/>
    <w:multiLevelType w:val="hybridMultilevel"/>
    <w:tmpl w:val="30405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8F2D37"/>
    <w:multiLevelType w:val="hybridMultilevel"/>
    <w:tmpl w:val="899A8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6C3075"/>
    <w:multiLevelType w:val="hybridMultilevel"/>
    <w:tmpl w:val="C3DE97E0"/>
    <w:lvl w:ilvl="0" w:tplc="724EB8F0">
      <w:start w:val="1"/>
      <w:numFmt w:val="decimal"/>
      <w:pStyle w:val="NumberedNormal"/>
      <w:lvlText w:val="%1."/>
      <w:lvlJc w:val="left"/>
      <w:pPr>
        <w:ind w:left="1778" w:hanging="360"/>
      </w:pPr>
      <w:rPr>
        <w:b w:val="0"/>
        <w:i w:val="0"/>
        <w:color w:val="auto"/>
        <w:sz w:val="24"/>
        <w:szCs w:val="24"/>
      </w:rPr>
    </w:lvl>
    <w:lvl w:ilvl="1" w:tplc="ADE0F6C8">
      <w:start w:val="1"/>
      <w:numFmt w:val="lowerLetter"/>
      <w:lvlText w:val="%2."/>
      <w:lvlJc w:val="left"/>
      <w:pPr>
        <w:ind w:left="1440" w:hanging="360"/>
      </w:pPr>
    </w:lvl>
    <w:lvl w:ilvl="2" w:tplc="FBE65C92" w:tentative="1">
      <w:start w:val="1"/>
      <w:numFmt w:val="lowerRoman"/>
      <w:lvlText w:val="%3."/>
      <w:lvlJc w:val="right"/>
      <w:pPr>
        <w:ind w:left="2160" w:hanging="180"/>
      </w:pPr>
    </w:lvl>
    <w:lvl w:ilvl="3" w:tplc="A7AC0CDA" w:tentative="1">
      <w:start w:val="1"/>
      <w:numFmt w:val="decimal"/>
      <w:lvlText w:val="%4."/>
      <w:lvlJc w:val="left"/>
      <w:pPr>
        <w:ind w:left="2880" w:hanging="360"/>
      </w:pPr>
    </w:lvl>
    <w:lvl w:ilvl="4" w:tplc="56AA3FA0" w:tentative="1">
      <w:start w:val="1"/>
      <w:numFmt w:val="lowerLetter"/>
      <w:lvlText w:val="%5."/>
      <w:lvlJc w:val="left"/>
      <w:pPr>
        <w:ind w:left="3600" w:hanging="360"/>
      </w:pPr>
    </w:lvl>
    <w:lvl w:ilvl="5" w:tplc="5D62EC46" w:tentative="1">
      <w:start w:val="1"/>
      <w:numFmt w:val="lowerRoman"/>
      <w:lvlText w:val="%6."/>
      <w:lvlJc w:val="right"/>
      <w:pPr>
        <w:ind w:left="4320" w:hanging="180"/>
      </w:pPr>
    </w:lvl>
    <w:lvl w:ilvl="6" w:tplc="D592F4AA" w:tentative="1">
      <w:start w:val="1"/>
      <w:numFmt w:val="decimal"/>
      <w:lvlText w:val="%7."/>
      <w:lvlJc w:val="left"/>
      <w:pPr>
        <w:ind w:left="5040" w:hanging="360"/>
      </w:pPr>
    </w:lvl>
    <w:lvl w:ilvl="7" w:tplc="CD9A4828" w:tentative="1">
      <w:start w:val="1"/>
      <w:numFmt w:val="lowerLetter"/>
      <w:lvlText w:val="%8."/>
      <w:lvlJc w:val="left"/>
      <w:pPr>
        <w:ind w:left="5760" w:hanging="360"/>
      </w:pPr>
    </w:lvl>
    <w:lvl w:ilvl="8" w:tplc="7DE8A50E" w:tentative="1">
      <w:start w:val="1"/>
      <w:numFmt w:val="lowerRoman"/>
      <w:lvlText w:val="%9."/>
      <w:lvlJc w:val="right"/>
      <w:pPr>
        <w:ind w:left="6480" w:hanging="180"/>
      </w:pPr>
    </w:lvl>
  </w:abstractNum>
  <w:abstractNum w:abstractNumId="32" w15:restartNumberingAfterBreak="0">
    <w:nsid w:val="7F3028EF"/>
    <w:multiLevelType w:val="hybridMultilevel"/>
    <w:tmpl w:val="2000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DD270E"/>
    <w:multiLevelType w:val="hybridMultilevel"/>
    <w:tmpl w:val="084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1225875">
    <w:abstractNumId w:val="19"/>
  </w:num>
  <w:num w:numId="2" w16cid:durableId="621116729">
    <w:abstractNumId w:val="24"/>
  </w:num>
  <w:num w:numId="3" w16cid:durableId="1023021801">
    <w:abstractNumId w:val="15"/>
  </w:num>
  <w:num w:numId="4" w16cid:durableId="989023834">
    <w:abstractNumId w:val="32"/>
  </w:num>
  <w:num w:numId="5" w16cid:durableId="978069743">
    <w:abstractNumId w:val="14"/>
  </w:num>
  <w:num w:numId="6" w16cid:durableId="557008749">
    <w:abstractNumId w:val="33"/>
  </w:num>
  <w:num w:numId="7" w16cid:durableId="1609507635">
    <w:abstractNumId w:val="30"/>
  </w:num>
  <w:num w:numId="8" w16cid:durableId="1986273784">
    <w:abstractNumId w:val="4"/>
  </w:num>
  <w:num w:numId="9" w16cid:durableId="1498693042">
    <w:abstractNumId w:val="16"/>
  </w:num>
  <w:num w:numId="10" w16cid:durableId="242955607">
    <w:abstractNumId w:val="1"/>
  </w:num>
  <w:num w:numId="11" w16cid:durableId="1909071744">
    <w:abstractNumId w:val="7"/>
  </w:num>
  <w:num w:numId="12" w16cid:durableId="231938990">
    <w:abstractNumId w:val="10"/>
  </w:num>
  <w:num w:numId="13" w16cid:durableId="708189007">
    <w:abstractNumId w:val="17"/>
  </w:num>
  <w:num w:numId="14" w16cid:durableId="1560944582">
    <w:abstractNumId w:val="9"/>
  </w:num>
  <w:num w:numId="15" w16cid:durableId="826434554">
    <w:abstractNumId w:val="23"/>
  </w:num>
  <w:num w:numId="16" w16cid:durableId="1837184558">
    <w:abstractNumId w:val="5"/>
  </w:num>
  <w:num w:numId="17" w16cid:durableId="1253244994">
    <w:abstractNumId w:val="21"/>
  </w:num>
  <w:num w:numId="18" w16cid:durableId="1188251270">
    <w:abstractNumId w:val="31"/>
  </w:num>
  <w:num w:numId="19" w16cid:durableId="260841745">
    <w:abstractNumId w:val="2"/>
  </w:num>
  <w:num w:numId="20" w16cid:durableId="773130602">
    <w:abstractNumId w:val="25"/>
  </w:num>
  <w:num w:numId="21" w16cid:durableId="124473683">
    <w:abstractNumId w:val="0"/>
  </w:num>
  <w:num w:numId="22" w16cid:durableId="270087981">
    <w:abstractNumId w:val="3"/>
  </w:num>
  <w:num w:numId="23" w16cid:durableId="153494471">
    <w:abstractNumId w:val="22"/>
  </w:num>
  <w:num w:numId="24" w16cid:durableId="99494367">
    <w:abstractNumId w:val="12"/>
  </w:num>
  <w:num w:numId="25" w16cid:durableId="1431924259">
    <w:abstractNumId w:val="29"/>
  </w:num>
  <w:num w:numId="26" w16cid:durableId="1513184462">
    <w:abstractNumId w:val="18"/>
  </w:num>
  <w:num w:numId="27" w16cid:durableId="207109597">
    <w:abstractNumId w:val="6"/>
  </w:num>
  <w:num w:numId="28" w16cid:durableId="1939562388">
    <w:abstractNumId w:val="11"/>
  </w:num>
  <w:num w:numId="29" w16cid:durableId="729033490">
    <w:abstractNumId w:val="13"/>
  </w:num>
  <w:num w:numId="30" w16cid:durableId="1210729094">
    <w:abstractNumId w:val="8"/>
  </w:num>
  <w:num w:numId="31" w16cid:durableId="729813628">
    <w:abstractNumId w:val="26"/>
  </w:num>
  <w:num w:numId="32" w16cid:durableId="514730108">
    <w:abstractNumId w:val="20"/>
  </w:num>
  <w:num w:numId="33" w16cid:durableId="234629011">
    <w:abstractNumId w:val="28"/>
  </w:num>
  <w:num w:numId="34" w16cid:durableId="103253780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27"/>
    <w:rsid w:val="00000525"/>
    <w:rsid w:val="000056B3"/>
    <w:rsid w:val="00006F35"/>
    <w:rsid w:val="00010FDD"/>
    <w:rsid w:val="00014C92"/>
    <w:rsid w:val="00014E52"/>
    <w:rsid w:val="0001512F"/>
    <w:rsid w:val="00017DB2"/>
    <w:rsid w:val="00020160"/>
    <w:rsid w:val="00020879"/>
    <w:rsid w:val="00020AF5"/>
    <w:rsid w:val="00023C37"/>
    <w:rsid w:val="00024466"/>
    <w:rsid w:val="00024C73"/>
    <w:rsid w:val="0002667C"/>
    <w:rsid w:val="00026B3F"/>
    <w:rsid w:val="00030D6C"/>
    <w:rsid w:val="00033E41"/>
    <w:rsid w:val="000349FA"/>
    <w:rsid w:val="00035449"/>
    <w:rsid w:val="00036976"/>
    <w:rsid w:val="000405CF"/>
    <w:rsid w:val="000424E7"/>
    <w:rsid w:val="00043F52"/>
    <w:rsid w:val="00050BDA"/>
    <w:rsid w:val="00052134"/>
    <w:rsid w:val="00056278"/>
    <w:rsid w:val="00056709"/>
    <w:rsid w:val="00056914"/>
    <w:rsid w:val="00060B5D"/>
    <w:rsid w:val="00063A7A"/>
    <w:rsid w:val="00067C81"/>
    <w:rsid w:val="00067FE0"/>
    <w:rsid w:val="00070171"/>
    <w:rsid w:val="00082BDC"/>
    <w:rsid w:val="00091112"/>
    <w:rsid w:val="00095994"/>
    <w:rsid w:val="00095A41"/>
    <w:rsid w:val="00096376"/>
    <w:rsid w:val="00097204"/>
    <w:rsid w:val="000A25F8"/>
    <w:rsid w:val="000B43CA"/>
    <w:rsid w:val="000B67CB"/>
    <w:rsid w:val="000C45CB"/>
    <w:rsid w:val="000C5058"/>
    <w:rsid w:val="000C7B8F"/>
    <w:rsid w:val="000D26DA"/>
    <w:rsid w:val="000D2AE5"/>
    <w:rsid w:val="000D2D0A"/>
    <w:rsid w:val="000D5920"/>
    <w:rsid w:val="000D6867"/>
    <w:rsid w:val="000D7688"/>
    <w:rsid w:val="000F0A65"/>
    <w:rsid w:val="000F1299"/>
    <w:rsid w:val="000F49C5"/>
    <w:rsid w:val="000F4EC6"/>
    <w:rsid w:val="000F68CD"/>
    <w:rsid w:val="001017DF"/>
    <w:rsid w:val="00106A54"/>
    <w:rsid w:val="001077D9"/>
    <w:rsid w:val="0011083E"/>
    <w:rsid w:val="00111D24"/>
    <w:rsid w:val="001123FA"/>
    <w:rsid w:val="001233AB"/>
    <w:rsid w:val="00123E6C"/>
    <w:rsid w:val="00124D8F"/>
    <w:rsid w:val="00124EDE"/>
    <w:rsid w:val="00125051"/>
    <w:rsid w:val="00127DD4"/>
    <w:rsid w:val="00131EAA"/>
    <w:rsid w:val="001322E4"/>
    <w:rsid w:val="00132D76"/>
    <w:rsid w:val="0013422F"/>
    <w:rsid w:val="00135C0A"/>
    <w:rsid w:val="00140688"/>
    <w:rsid w:val="00146686"/>
    <w:rsid w:val="00151E60"/>
    <w:rsid w:val="00156E0D"/>
    <w:rsid w:val="00157816"/>
    <w:rsid w:val="001701E0"/>
    <w:rsid w:val="001718A3"/>
    <w:rsid w:val="001735E0"/>
    <w:rsid w:val="00174520"/>
    <w:rsid w:val="00175D2E"/>
    <w:rsid w:val="001833EC"/>
    <w:rsid w:val="00186B2E"/>
    <w:rsid w:val="001903C4"/>
    <w:rsid w:val="00193048"/>
    <w:rsid w:val="00194471"/>
    <w:rsid w:val="001945C5"/>
    <w:rsid w:val="001954F2"/>
    <w:rsid w:val="0019631C"/>
    <w:rsid w:val="001A1266"/>
    <w:rsid w:val="001A3216"/>
    <w:rsid w:val="001A3533"/>
    <w:rsid w:val="001A3A28"/>
    <w:rsid w:val="001A5122"/>
    <w:rsid w:val="001A5771"/>
    <w:rsid w:val="001A5D02"/>
    <w:rsid w:val="001A7B79"/>
    <w:rsid w:val="001B11DB"/>
    <w:rsid w:val="001B2296"/>
    <w:rsid w:val="001B3648"/>
    <w:rsid w:val="001B5129"/>
    <w:rsid w:val="001B6D8F"/>
    <w:rsid w:val="001B704C"/>
    <w:rsid w:val="001C0A79"/>
    <w:rsid w:val="001C1935"/>
    <w:rsid w:val="001D02C8"/>
    <w:rsid w:val="001D095F"/>
    <w:rsid w:val="001D50F4"/>
    <w:rsid w:val="001E7F4E"/>
    <w:rsid w:val="001F2019"/>
    <w:rsid w:val="001F27B8"/>
    <w:rsid w:val="001F53CC"/>
    <w:rsid w:val="00202E3A"/>
    <w:rsid w:val="0020592A"/>
    <w:rsid w:val="00210D63"/>
    <w:rsid w:val="00211BCC"/>
    <w:rsid w:val="0021328F"/>
    <w:rsid w:val="00213909"/>
    <w:rsid w:val="00214325"/>
    <w:rsid w:val="00222519"/>
    <w:rsid w:val="00226784"/>
    <w:rsid w:val="00232F90"/>
    <w:rsid w:val="002442B1"/>
    <w:rsid w:val="00250670"/>
    <w:rsid w:val="00252AD7"/>
    <w:rsid w:val="00252F29"/>
    <w:rsid w:val="002557EA"/>
    <w:rsid w:val="00257029"/>
    <w:rsid w:val="00257102"/>
    <w:rsid w:val="002600FA"/>
    <w:rsid w:val="0026405C"/>
    <w:rsid w:val="00266FF6"/>
    <w:rsid w:val="00267C35"/>
    <w:rsid w:val="002776D5"/>
    <w:rsid w:val="00277D7F"/>
    <w:rsid w:val="00280629"/>
    <w:rsid w:val="00280D1E"/>
    <w:rsid w:val="00280E24"/>
    <w:rsid w:val="002810E8"/>
    <w:rsid w:val="00283582"/>
    <w:rsid w:val="002908DB"/>
    <w:rsid w:val="00291B6C"/>
    <w:rsid w:val="00292E0C"/>
    <w:rsid w:val="00294478"/>
    <w:rsid w:val="00297BC0"/>
    <w:rsid w:val="002A374D"/>
    <w:rsid w:val="002B1929"/>
    <w:rsid w:val="002B1B98"/>
    <w:rsid w:val="002B78C1"/>
    <w:rsid w:val="002C0500"/>
    <w:rsid w:val="002C55DB"/>
    <w:rsid w:val="002D134D"/>
    <w:rsid w:val="002E7951"/>
    <w:rsid w:val="002F2169"/>
    <w:rsid w:val="002F3E0E"/>
    <w:rsid w:val="00300358"/>
    <w:rsid w:val="00301185"/>
    <w:rsid w:val="00301596"/>
    <w:rsid w:val="003045DE"/>
    <w:rsid w:val="003070A4"/>
    <w:rsid w:val="00312AD8"/>
    <w:rsid w:val="00313D73"/>
    <w:rsid w:val="003152BA"/>
    <w:rsid w:val="003167AB"/>
    <w:rsid w:val="00316A29"/>
    <w:rsid w:val="0032215D"/>
    <w:rsid w:val="00324128"/>
    <w:rsid w:val="003309CC"/>
    <w:rsid w:val="00333D1D"/>
    <w:rsid w:val="0033663D"/>
    <w:rsid w:val="00344139"/>
    <w:rsid w:val="003444F0"/>
    <w:rsid w:val="0034671A"/>
    <w:rsid w:val="0035027E"/>
    <w:rsid w:val="003533F3"/>
    <w:rsid w:val="0035555B"/>
    <w:rsid w:val="00362646"/>
    <w:rsid w:val="00366504"/>
    <w:rsid w:val="00370FBF"/>
    <w:rsid w:val="003711F4"/>
    <w:rsid w:val="00371286"/>
    <w:rsid w:val="003723E4"/>
    <w:rsid w:val="003805FF"/>
    <w:rsid w:val="0038124A"/>
    <w:rsid w:val="0038491E"/>
    <w:rsid w:val="00385BBC"/>
    <w:rsid w:val="00386746"/>
    <w:rsid w:val="003A0459"/>
    <w:rsid w:val="003A2977"/>
    <w:rsid w:val="003A54AA"/>
    <w:rsid w:val="003A633A"/>
    <w:rsid w:val="003A6689"/>
    <w:rsid w:val="003B252F"/>
    <w:rsid w:val="003B2AAF"/>
    <w:rsid w:val="003B5845"/>
    <w:rsid w:val="003C097E"/>
    <w:rsid w:val="003C1778"/>
    <w:rsid w:val="003C1D5F"/>
    <w:rsid w:val="003C4E64"/>
    <w:rsid w:val="003C66FF"/>
    <w:rsid w:val="003D2B72"/>
    <w:rsid w:val="003D5A4B"/>
    <w:rsid w:val="003E0FD6"/>
    <w:rsid w:val="003E3FFB"/>
    <w:rsid w:val="003F2AD4"/>
    <w:rsid w:val="003F4A06"/>
    <w:rsid w:val="003F79A7"/>
    <w:rsid w:val="0040076A"/>
    <w:rsid w:val="00402C5D"/>
    <w:rsid w:val="004033A5"/>
    <w:rsid w:val="00406674"/>
    <w:rsid w:val="00407CF6"/>
    <w:rsid w:val="00411285"/>
    <w:rsid w:val="004116F3"/>
    <w:rsid w:val="00413DA8"/>
    <w:rsid w:val="004148BB"/>
    <w:rsid w:val="00415465"/>
    <w:rsid w:val="004166D1"/>
    <w:rsid w:val="0041681A"/>
    <w:rsid w:val="00417237"/>
    <w:rsid w:val="00420445"/>
    <w:rsid w:val="00421EBF"/>
    <w:rsid w:val="0042230B"/>
    <w:rsid w:val="0043051C"/>
    <w:rsid w:val="00431370"/>
    <w:rsid w:val="00432120"/>
    <w:rsid w:val="00432FD4"/>
    <w:rsid w:val="00433ECE"/>
    <w:rsid w:val="00434BE5"/>
    <w:rsid w:val="00440539"/>
    <w:rsid w:val="00441117"/>
    <w:rsid w:val="00452BCE"/>
    <w:rsid w:val="00454FBC"/>
    <w:rsid w:val="00457D1E"/>
    <w:rsid w:val="00460069"/>
    <w:rsid w:val="004721B8"/>
    <w:rsid w:val="00473AF9"/>
    <w:rsid w:val="00477009"/>
    <w:rsid w:val="00482A52"/>
    <w:rsid w:val="00493913"/>
    <w:rsid w:val="00496A73"/>
    <w:rsid w:val="004A0F14"/>
    <w:rsid w:val="004A2F2C"/>
    <w:rsid w:val="004A39BA"/>
    <w:rsid w:val="004A6E98"/>
    <w:rsid w:val="004B1E9F"/>
    <w:rsid w:val="004B1FF5"/>
    <w:rsid w:val="004B3472"/>
    <w:rsid w:val="004C4399"/>
    <w:rsid w:val="004C450E"/>
    <w:rsid w:val="004C6AD9"/>
    <w:rsid w:val="004D1DF2"/>
    <w:rsid w:val="004D255C"/>
    <w:rsid w:val="004D7324"/>
    <w:rsid w:val="004D7866"/>
    <w:rsid w:val="004E37F3"/>
    <w:rsid w:val="004E67CD"/>
    <w:rsid w:val="004E7799"/>
    <w:rsid w:val="004F161C"/>
    <w:rsid w:val="004F3547"/>
    <w:rsid w:val="004F407C"/>
    <w:rsid w:val="004F44D8"/>
    <w:rsid w:val="00504788"/>
    <w:rsid w:val="00514982"/>
    <w:rsid w:val="0051636C"/>
    <w:rsid w:val="0051769F"/>
    <w:rsid w:val="00517881"/>
    <w:rsid w:val="0052069B"/>
    <w:rsid w:val="005331DE"/>
    <w:rsid w:val="005368D0"/>
    <w:rsid w:val="00536E4B"/>
    <w:rsid w:val="00542031"/>
    <w:rsid w:val="00546A26"/>
    <w:rsid w:val="005478E3"/>
    <w:rsid w:val="00552E0F"/>
    <w:rsid w:val="00555FB9"/>
    <w:rsid w:val="0055664F"/>
    <w:rsid w:val="00556C3E"/>
    <w:rsid w:val="00557C3C"/>
    <w:rsid w:val="0056385F"/>
    <w:rsid w:val="005645DF"/>
    <w:rsid w:val="00565F3D"/>
    <w:rsid w:val="00570ACD"/>
    <w:rsid w:val="00571EF9"/>
    <w:rsid w:val="005763BA"/>
    <w:rsid w:val="00576D5B"/>
    <w:rsid w:val="0058023F"/>
    <w:rsid w:val="005806C2"/>
    <w:rsid w:val="00581099"/>
    <w:rsid w:val="00581A31"/>
    <w:rsid w:val="0058333C"/>
    <w:rsid w:val="005841C6"/>
    <w:rsid w:val="00584713"/>
    <w:rsid w:val="0058676C"/>
    <w:rsid w:val="00592DD4"/>
    <w:rsid w:val="00593A1C"/>
    <w:rsid w:val="005965C3"/>
    <w:rsid w:val="005A4ED4"/>
    <w:rsid w:val="005A7929"/>
    <w:rsid w:val="005B145D"/>
    <w:rsid w:val="005B302A"/>
    <w:rsid w:val="005B4B43"/>
    <w:rsid w:val="005B5640"/>
    <w:rsid w:val="005B7C20"/>
    <w:rsid w:val="005D3BEE"/>
    <w:rsid w:val="005D58F4"/>
    <w:rsid w:val="005D60D7"/>
    <w:rsid w:val="005E1B24"/>
    <w:rsid w:val="005E2670"/>
    <w:rsid w:val="005E5DD5"/>
    <w:rsid w:val="005E7EEB"/>
    <w:rsid w:val="005F042A"/>
    <w:rsid w:val="005F1753"/>
    <w:rsid w:val="005F26BB"/>
    <w:rsid w:val="0060049A"/>
    <w:rsid w:val="00602615"/>
    <w:rsid w:val="006028AD"/>
    <w:rsid w:val="00604085"/>
    <w:rsid w:val="00604936"/>
    <w:rsid w:val="0061009C"/>
    <w:rsid w:val="00613F1E"/>
    <w:rsid w:val="00614546"/>
    <w:rsid w:val="006200C7"/>
    <w:rsid w:val="00623E3F"/>
    <w:rsid w:val="00625687"/>
    <w:rsid w:val="00625F36"/>
    <w:rsid w:val="0063473A"/>
    <w:rsid w:val="0063601E"/>
    <w:rsid w:val="00637877"/>
    <w:rsid w:val="0064080A"/>
    <w:rsid w:val="00646F58"/>
    <w:rsid w:val="00647C95"/>
    <w:rsid w:val="00647D93"/>
    <w:rsid w:val="00651B2F"/>
    <w:rsid w:val="006570EB"/>
    <w:rsid w:val="00660F8D"/>
    <w:rsid w:val="006628BF"/>
    <w:rsid w:val="00663B28"/>
    <w:rsid w:val="006666CF"/>
    <w:rsid w:val="00674472"/>
    <w:rsid w:val="00674632"/>
    <w:rsid w:val="00675B45"/>
    <w:rsid w:val="0067719E"/>
    <w:rsid w:val="006879EB"/>
    <w:rsid w:val="0069066C"/>
    <w:rsid w:val="00691C75"/>
    <w:rsid w:val="006923DE"/>
    <w:rsid w:val="00692BC7"/>
    <w:rsid w:val="006A2762"/>
    <w:rsid w:val="006A51E4"/>
    <w:rsid w:val="006B0CEB"/>
    <w:rsid w:val="006B126E"/>
    <w:rsid w:val="006C0C09"/>
    <w:rsid w:val="006C43C3"/>
    <w:rsid w:val="006C51F5"/>
    <w:rsid w:val="006C5E15"/>
    <w:rsid w:val="006D090F"/>
    <w:rsid w:val="006D2007"/>
    <w:rsid w:val="006D3B88"/>
    <w:rsid w:val="006D6527"/>
    <w:rsid w:val="006D6C2C"/>
    <w:rsid w:val="006E6A30"/>
    <w:rsid w:val="006E7D70"/>
    <w:rsid w:val="006F1DFC"/>
    <w:rsid w:val="006F27D2"/>
    <w:rsid w:val="006F4EF0"/>
    <w:rsid w:val="006F68A4"/>
    <w:rsid w:val="0070478A"/>
    <w:rsid w:val="0070576A"/>
    <w:rsid w:val="00707E3D"/>
    <w:rsid w:val="00713EDA"/>
    <w:rsid w:val="00722566"/>
    <w:rsid w:val="0072579F"/>
    <w:rsid w:val="00725879"/>
    <w:rsid w:val="00727D1C"/>
    <w:rsid w:val="007301FB"/>
    <w:rsid w:val="00744A98"/>
    <w:rsid w:val="00745C12"/>
    <w:rsid w:val="00747AD9"/>
    <w:rsid w:val="007510D8"/>
    <w:rsid w:val="007539A9"/>
    <w:rsid w:val="00754C90"/>
    <w:rsid w:val="00755F7E"/>
    <w:rsid w:val="00756DF6"/>
    <w:rsid w:val="007616D6"/>
    <w:rsid w:val="007674BF"/>
    <w:rsid w:val="007674D5"/>
    <w:rsid w:val="0076761F"/>
    <w:rsid w:val="0076767F"/>
    <w:rsid w:val="00772508"/>
    <w:rsid w:val="00775C86"/>
    <w:rsid w:val="00780159"/>
    <w:rsid w:val="007814FA"/>
    <w:rsid w:val="00781B98"/>
    <w:rsid w:val="007847B3"/>
    <w:rsid w:val="00792404"/>
    <w:rsid w:val="00794054"/>
    <w:rsid w:val="007A1195"/>
    <w:rsid w:val="007A27C5"/>
    <w:rsid w:val="007A4A9E"/>
    <w:rsid w:val="007A4CF0"/>
    <w:rsid w:val="007A5AB0"/>
    <w:rsid w:val="007B1C24"/>
    <w:rsid w:val="007B2483"/>
    <w:rsid w:val="007B466F"/>
    <w:rsid w:val="007C3CF5"/>
    <w:rsid w:val="007C5038"/>
    <w:rsid w:val="007D2F40"/>
    <w:rsid w:val="007E5CD9"/>
    <w:rsid w:val="007F1172"/>
    <w:rsid w:val="007F2DBE"/>
    <w:rsid w:val="007F31B5"/>
    <w:rsid w:val="007F5CEC"/>
    <w:rsid w:val="007F707E"/>
    <w:rsid w:val="0080798A"/>
    <w:rsid w:val="00812631"/>
    <w:rsid w:val="00820C39"/>
    <w:rsid w:val="00821CAA"/>
    <w:rsid w:val="00822EAE"/>
    <w:rsid w:val="00823500"/>
    <w:rsid w:val="00823DBE"/>
    <w:rsid w:val="00824119"/>
    <w:rsid w:val="00824944"/>
    <w:rsid w:val="00827F9A"/>
    <w:rsid w:val="008331DE"/>
    <w:rsid w:val="0083727A"/>
    <w:rsid w:val="00845BCB"/>
    <w:rsid w:val="0086518E"/>
    <w:rsid w:val="00867B12"/>
    <w:rsid w:val="00874EAA"/>
    <w:rsid w:val="00876723"/>
    <w:rsid w:val="00876F1D"/>
    <w:rsid w:val="00877051"/>
    <w:rsid w:val="0087782B"/>
    <w:rsid w:val="00880167"/>
    <w:rsid w:val="0088178B"/>
    <w:rsid w:val="00881B91"/>
    <w:rsid w:val="008833E7"/>
    <w:rsid w:val="00884E2C"/>
    <w:rsid w:val="008853C5"/>
    <w:rsid w:val="00892ABF"/>
    <w:rsid w:val="008948CA"/>
    <w:rsid w:val="00896677"/>
    <w:rsid w:val="00897F5B"/>
    <w:rsid w:val="008A38FB"/>
    <w:rsid w:val="008A57FE"/>
    <w:rsid w:val="008A6B54"/>
    <w:rsid w:val="008B40A4"/>
    <w:rsid w:val="008B6B99"/>
    <w:rsid w:val="008C00AB"/>
    <w:rsid w:val="008C1C08"/>
    <w:rsid w:val="008D261D"/>
    <w:rsid w:val="008D2AF7"/>
    <w:rsid w:val="008D49D5"/>
    <w:rsid w:val="008E3716"/>
    <w:rsid w:val="008E4575"/>
    <w:rsid w:val="008E466A"/>
    <w:rsid w:val="008E5B00"/>
    <w:rsid w:val="008F183E"/>
    <w:rsid w:val="008F6ED4"/>
    <w:rsid w:val="009020E2"/>
    <w:rsid w:val="00905854"/>
    <w:rsid w:val="00917F4B"/>
    <w:rsid w:val="0092298F"/>
    <w:rsid w:val="00926D1A"/>
    <w:rsid w:val="00927DF8"/>
    <w:rsid w:val="00930D43"/>
    <w:rsid w:val="00931622"/>
    <w:rsid w:val="00934D14"/>
    <w:rsid w:val="00935BD3"/>
    <w:rsid w:val="009378EA"/>
    <w:rsid w:val="00942379"/>
    <w:rsid w:val="00942F43"/>
    <w:rsid w:val="009457FC"/>
    <w:rsid w:val="009479C6"/>
    <w:rsid w:val="00950AC1"/>
    <w:rsid w:val="00952FA0"/>
    <w:rsid w:val="00954790"/>
    <w:rsid w:val="009642A0"/>
    <w:rsid w:val="009674CD"/>
    <w:rsid w:val="0097469E"/>
    <w:rsid w:val="0097505F"/>
    <w:rsid w:val="00975EE9"/>
    <w:rsid w:val="0097699C"/>
    <w:rsid w:val="00983524"/>
    <w:rsid w:val="009870E1"/>
    <w:rsid w:val="00991264"/>
    <w:rsid w:val="009930B7"/>
    <w:rsid w:val="00993464"/>
    <w:rsid w:val="009940B8"/>
    <w:rsid w:val="009966D7"/>
    <w:rsid w:val="009973A9"/>
    <w:rsid w:val="009A3996"/>
    <w:rsid w:val="009A5EB1"/>
    <w:rsid w:val="009A6683"/>
    <w:rsid w:val="009A72B1"/>
    <w:rsid w:val="009B0AD1"/>
    <w:rsid w:val="009B2974"/>
    <w:rsid w:val="009B304F"/>
    <w:rsid w:val="009B3837"/>
    <w:rsid w:val="009B40D6"/>
    <w:rsid w:val="009B47B6"/>
    <w:rsid w:val="009B5C19"/>
    <w:rsid w:val="009B6144"/>
    <w:rsid w:val="009B72F1"/>
    <w:rsid w:val="009B7DCF"/>
    <w:rsid w:val="009C1418"/>
    <w:rsid w:val="009C19B7"/>
    <w:rsid w:val="009C2D5F"/>
    <w:rsid w:val="009C4152"/>
    <w:rsid w:val="009C7CB4"/>
    <w:rsid w:val="009C7EC7"/>
    <w:rsid w:val="009D1BB1"/>
    <w:rsid w:val="009D3A6D"/>
    <w:rsid w:val="009D3FC4"/>
    <w:rsid w:val="009D6FA9"/>
    <w:rsid w:val="009D7E8C"/>
    <w:rsid w:val="009E742E"/>
    <w:rsid w:val="009F1C7D"/>
    <w:rsid w:val="009F1EC8"/>
    <w:rsid w:val="009F5996"/>
    <w:rsid w:val="009F6F90"/>
    <w:rsid w:val="009F7927"/>
    <w:rsid w:val="00A02112"/>
    <w:rsid w:val="00A02768"/>
    <w:rsid w:val="00A032A6"/>
    <w:rsid w:val="00A1208B"/>
    <w:rsid w:val="00A12645"/>
    <w:rsid w:val="00A128EC"/>
    <w:rsid w:val="00A258A6"/>
    <w:rsid w:val="00A26EA3"/>
    <w:rsid w:val="00A31694"/>
    <w:rsid w:val="00A321E6"/>
    <w:rsid w:val="00A32E36"/>
    <w:rsid w:val="00A3449E"/>
    <w:rsid w:val="00A355AB"/>
    <w:rsid w:val="00A41182"/>
    <w:rsid w:val="00A412E7"/>
    <w:rsid w:val="00A415E7"/>
    <w:rsid w:val="00A44AA3"/>
    <w:rsid w:val="00A50B31"/>
    <w:rsid w:val="00A52638"/>
    <w:rsid w:val="00A52B41"/>
    <w:rsid w:val="00A54250"/>
    <w:rsid w:val="00A56740"/>
    <w:rsid w:val="00A56C4A"/>
    <w:rsid w:val="00A56DDC"/>
    <w:rsid w:val="00A60344"/>
    <w:rsid w:val="00A67DB4"/>
    <w:rsid w:val="00A70BF0"/>
    <w:rsid w:val="00A77023"/>
    <w:rsid w:val="00A77FC5"/>
    <w:rsid w:val="00A84F0D"/>
    <w:rsid w:val="00A85003"/>
    <w:rsid w:val="00A8538E"/>
    <w:rsid w:val="00A85CC9"/>
    <w:rsid w:val="00A929B1"/>
    <w:rsid w:val="00A92AF1"/>
    <w:rsid w:val="00A93122"/>
    <w:rsid w:val="00A95CA2"/>
    <w:rsid w:val="00A9753D"/>
    <w:rsid w:val="00AA421A"/>
    <w:rsid w:val="00AA5737"/>
    <w:rsid w:val="00AC038E"/>
    <w:rsid w:val="00AC7C08"/>
    <w:rsid w:val="00AD03BD"/>
    <w:rsid w:val="00AD0A8D"/>
    <w:rsid w:val="00AD1234"/>
    <w:rsid w:val="00AD42B6"/>
    <w:rsid w:val="00AD4A1E"/>
    <w:rsid w:val="00AD7BCA"/>
    <w:rsid w:val="00AE322D"/>
    <w:rsid w:val="00AE6C6B"/>
    <w:rsid w:val="00AE6D31"/>
    <w:rsid w:val="00AF5DD8"/>
    <w:rsid w:val="00AF680E"/>
    <w:rsid w:val="00AF7F33"/>
    <w:rsid w:val="00B069A7"/>
    <w:rsid w:val="00B06D59"/>
    <w:rsid w:val="00B10BC7"/>
    <w:rsid w:val="00B11991"/>
    <w:rsid w:val="00B17E6F"/>
    <w:rsid w:val="00B212FD"/>
    <w:rsid w:val="00B237CB"/>
    <w:rsid w:val="00B26930"/>
    <w:rsid w:val="00B27BA9"/>
    <w:rsid w:val="00B3181D"/>
    <w:rsid w:val="00B32066"/>
    <w:rsid w:val="00B32918"/>
    <w:rsid w:val="00B3654F"/>
    <w:rsid w:val="00B41D9F"/>
    <w:rsid w:val="00B421D3"/>
    <w:rsid w:val="00B42F55"/>
    <w:rsid w:val="00B44CDB"/>
    <w:rsid w:val="00B55041"/>
    <w:rsid w:val="00B554B7"/>
    <w:rsid w:val="00B56C59"/>
    <w:rsid w:val="00B57F64"/>
    <w:rsid w:val="00B6366E"/>
    <w:rsid w:val="00B653D9"/>
    <w:rsid w:val="00B71F09"/>
    <w:rsid w:val="00B749EA"/>
    <w:rsid w:val="00B75856"/>
    <w:rsid w:val="00B8174C"/>
    <w:rsid w:val="00B81EA3"/>
    <w:rsid w:val="00B87D7A"/>
    <w:rsid w:val="00B90F6B"/>
    <w:rsid w:val="00B9183A"/>
    <w:rsid w:val="00B92ECC"/>
    <w:rsid w:val="00B9348B"/>
    <w:rsid w:val="00B93662"/>
    <w:rsid w:val="00B95109"/>
    <w:rsid w:val="00B96FDB"/>
    <w:rsid w:val="00BA4431"/>
    <w:rsid w:val="00BA5340"/>
    <w:rsid w:val="00BA5445"/>
    <w:rsid w:val="00BB008D"/>
    <w:rsid w:val="00BB0832"/>
    <w:rsid w:val="00BB345F"/>
    <w:rsid w:val="00BB3969"/>
    <w:rsid w:val="00BB676C"/>
    <w:rsid w:val="00BC6003"/>
    <w:rsid w:val="00BD01B7"/>
    <w:rsid w:val="00BD36A8"/>
    <w:rsid w:val="00BD45C8"/>
    <w:rsid w:val="00BD70D9"/>
    <w:rsid w:val="00BE4875"/>
    <w:rsid w:val="00BF0A4A"/>
    <w:rsid w:val="00BF159B"/>
    <w:rsid w:val="00BF19F2"/>
    <w:rsid w:val="00BF1C3A"/>
    <w:rsid w:val="00BF2470"/>
    <w:rsid w:val="00BF24DD"/>
    <w:rsid w:val="00BF579D"/>
    <w:rsid w:val="00BF6712"/>
    <w:rsid w:val="00BF7B6F"/>
    <w:rsid w:val="00C0060E"/>
    <w:rsid w:val="00C03362"/>
    <w:rsid w:val="00C16C72"/>
    <w:rsid w:val="00C17A8F"/>
    <w:rsid w:val="00C17C51"/>
    <w:rsid w:val="00C209B5"/>
    <w:rsid w:val="00C22125"/>
    <w:rsid w:val="00C22DB2"/>
    <w:rsid w:val="00C2387D"/>
    <w:rsid w:val="00C240BE"/>
    <w:rsid w:val="00C24BF2"/>
    <w:rsid w:val="00C25B2C"/>
    <w:rsid w:val="00C267E8"/>
    <w:rsid w:val="00C27F34"/>
    <w:rsid w:val="00C309AA"/>
    <w:rsid w:val="00C358B2"/>
    <w:rsid w:val="00C37949"/>
    <w:rsid w:val="00C40B9E"/>
    <w:rsid w:val="00C46FCA"/>
    <w:rsid w:val="00C54AF4"/>
    <w:rsid w:val="00C5511E"/>
    <w:rsid w:val="00C5585F"/>
    <w:rsid w:val="00C57545"/>
    <w:rsid w:val="00C57B86"/>
    <w:rsid w:val="00C6044B"/>
    <w:rsid w:val="00C64DD9"/>
    <w:rsid w:val="00C64EF2"/>
    <w:rsid w:val="00C66E6D"/>
    <w:rsid w:val="00C6765A"/>
    <w:rsid w:val="00C717F2"/>
    <w:rsid w:val="00C72AFA"/>
    <w:rsid w:val="00C73BA9"/>
    <w:rsid w:val="00C73F2B"/>
    <w:rsid w:val="00C74E71"/>
    <w:rsid w:val="00C8134A"/>
    <w:rsid w:val="00C8248B"/>
    <w:rsid w:val="00C83A3D"/>
    <w:rsid w:val="00C90D8A"/>
    <w:rsid w:val="00C90FED"/>
    <w:rsid w:val="00C96F05"/>
    <w:rsid w:val="00C9774B"/>
    <w:rsid w:val="00CA13DE"/>
    <w:rsid w:val="00CA56A6"/>
    <w:rsid w:val="00CB5806"/>
    <w:rsid w:val="00CB74A9"/>
    <w:rsid w:val="00CC46A4"/>
    <w:rsid w:val="00CD41CD"/>
    <w:rsid w:val="00CD41D5"/>
    <w:rsid w:val="00CD479A"/>
    <w:rsid w:val="00CD637B"/>
    <w:rsid w:val="00CE005C"/>
    <w:rsid w:val="00CE0274"/>
    <w:rsid w:val="00CE220D"/>
    <w:rsid w:val="00CE3419"/>
    <w:rsid w:val="00CE36F9"/>
    <w:rsid w:val="00CE4387"/>
    <w:rsid w:val="00CF598B"/>
    <w:rsid w:val="00CF6FFB"/>
    <w:rsid w:val="00D01B1F"/>
    <w:rsid w:val="00D03E56"/>
    <w:rsid w:val="00D049AB"/>
    <w:rsid w:val="00D04EC2"/>
    <w:rsid w:val="00D05E8A"/>
    <w:rsid w:val="00D07495"/>
    <w:rsid w:val="00D101F2"/>
    <w:rsid w:val="00D16D6A"/>
    <w:rsid w:val="00D176C3"/>
    <w:rsid w:val="00D214DB"/>
    <w:rsid w:val="00D278D5"/>
    <w:rsid w:val="00D32651"/>
    <w:rsid w:val="00D33089"/>
    <w:rsid w:val="00D343EA"/>
    <w:rsid w:val="00D3618B"/>
    <w:rsid w:val="00D374A8"/>
    <w:rsid w:val="00D37F2E"/>
    <w:rsid w:val="00D50949"/>
    <w:rsid w:val="00D556C5"/>
    <w:rsid w:val="00D568A1"/>
    <w:rsid w:val="00D66A8D"/>
    <w:rsid w:val="00D754F1"/>
    <w:rsid w:val="00D76FAA"/>
    <w:rsid w:val="00D77A1B"/>
    <w:rsid w:val="00D82476"/>
    <w:rsid w:val="00D82F5B"/>
    <w:rsid w:val="00D91269"/>
    <w:rsid w:val="00DA3A42"/>
    <w:rsid w:val="00DA3A62"/>
    <w:rsid w:val="00DA5296"/>
    <w:rsid w:val="00DB0923"/>
    <w:rsid w:val="00DB29D7"/>
    <w:rsid w:val="00DB44D2"/>
    <w:rsid w:val="00DB69B7"/>
    <w:rsid w:val="00DC2F1D"/>
    <w:rsid w:val="00DC479B"/>
    <w:rsid w:val="00DC56FA"/>
    <w:rsid w:val="00DC58DC"/>
    <w:rsid w:val="00DC78AF"/>
    <w:rsid w:val="00DD09FE"/>
    <w:rsid w:val="00DD29B7"/>
    <w:rsid w:val="00DD5E04"/>
    <w:rsid w:val="00DE0152"/>
    <w:rsid w:val="00DE1275"/>
    <w:rsid w:val="00DE14C8"/>
    <w:rsid w:val="00DE2791"/>
    <w:rsid w:val="00DE2D76"/>
    <w:rsid w:val="00DE5C2F"/>
    <w:rsid w:val="00DF06FD"/>
    <w:rsid w:val="00DF235D"/>
    <w:rsid w:val="00DF2460"/>
    <w:rsid w:val="00DF4853"/>
    <w:rsid w:val="00E01AE7"/>
    <w:rsid w:val="00E042DD"/>
    <w:rsid w:val="00E051D1"/>
    <w:rsid w:val="00E07182"/>
    <w:rsid w:val="00E11383"/>
    <w:rsid w:val="00E11E02"/>
    <w:rsid w:val="00E20149"/>
    <w:rsid w:val="00E21B1A"/>
    <w:rsid w:val="00E21B87"/>
    <w:rsid w:val="00E21F45"/>
    <w:rsid w:val="00E22EB5"/>
    <w:rsid w:val="00E24DCD"/>
    <w:rsid w:val="00E25451"/>
    <w:rsid w:val="00E26958"/>
    <w:rsid w:val="00E31D09"/>
    <w:rsid w:val="00E33624"/>
    <w:rsid w:val="00E344D0"/>
    <w:rsid w:val="00E4026F"/>
    <w:rsid w:val="00E41E05"/>
    <w:rsid w:val="00E41F21"/>
    <w:rsid w:val="00E4599A"/>
    <w:rsid w:val="00E54177"/>
    <w:rsid w:val="00E64DB1"/>
    <w:rsid w:val="00E677AF"/>
    <w:rsid w:val="00E72D87"/>
    <w:rsid w:val="00E73A31"/>
    <w:rsid w:val="00E753C8"/>
    <w:rsid w:val="00E773BD"/>
    <w:rsid w:val="00E80FD4"/>
    <w:rsid w:val="00E81D6E"/>
    <w:rsid w:val="00E84780"/>
    <w:rsid w:val="00E95976"/>
    <w:rsid w:val="00EA42DD"/>
    <w:rsid w:val="00EA7179"/>
    <w:rsid w:val="00EB082F"/>
    <w:rsid w:val="00EB1BDB"/>
    <w:rsid w:val="00EB2D3F"/>
    <w:rsid w:val="00EB2E87"/>
    <w:rsid w:val="00EB55BF"/>
    <w:rsid w:val="00EB748E"/>
    <w:rsid w:val="00EC2739"/>
    <w:rsid w:val="00EC47D1"/>
    <w:rsid w:val="00EC5345"/>
    <w:rsid w:val="00EC55F0"/>
    <w:rsid w:val="00EC56B6"/>
    <w:rsid w:val="00EC6F4E"/>
    <w:rsid w:val="00ED442B"/>
    <w:rsid w:val="00EE434D"/>
    <w:rsid w:val="00EE485E"/>
    <w:rsid w:val="00EE615D"/>
    <w:rsid w:val="00EF1A01"/>
    <w:rsid w:val="00EF4AC9"/>
    <w:rsid w:val="00F0511B"/>
    <w:rsid w:val="00F052DC"/>
    <w:rsid w:val="00F0531E"/>
    <w:rsid w:val="00F10722"/>
    <w:rsid w:val="00F13EF4"/>
    <w:rsid w:val="00F1455B"/>
    <w:rsid w:val="00F17A59"/>
    <w:rsid w:val="00F206C8"/>
    <w:rsid w:val="00F2538D"/>
    <w:rsid w:val="00F2548D"/>
    <w:rsid w:val="00F33CA6"/>
    <w:rsid w:val="00F34FDB"/>
    <w:rsid w:val="00F36C40"/>
    <w:rsid w:val="00F36EC4"/>
    <w:rsid w:val="00F42297"/>
    <w:rsid w:val="00F458F3"/>
    <w:rsid w:val="00F50A99"/>
    <w:rsid w:val="00F51B37"/>
    <w:rsid w:val="00F5230E"/>
    <w:rsid w:val="00F526F5"/>
    <w:rsid w:val="00F54C6B"/>
    <w:rsid w:val="00F635DE"/>
    <w:rsid w:val="00F63920"/>
    <w:rsid w:val="00F650EE"/>
    <w:rsid w:val="00F72C75"/>
    <w:rsid w:val="00F7413D"/>
    <w:rsid w:val="00F7620A"/>
    <w:rsid w:val="00F7764D"/>
    <w:rsid w:val="00F82E7E"/>
    <w:rsid w:val="00F84A68"/>
    <w:rsid w:val="00F8732A"/>
    <w:rsid w:val="00F878C0"/>
    <w:rsid w:val="00F92042"/>
    <w:rsid w:val="00F937C3"/>
    <w:rsid w:val="00F944D1"/>
    <w:rsid w:val="00F954F1"/>
    <w:rsid w:val="00FA3520"/>
    <w:rsid w:val="00FA3C8B"/>
    <w:rsid w:val="00FA4949"/>
    <w:rsid w:val="00FA5A13"/>
    <w:rsid w:val="00FB23EA"/>
    <w:rsid w:val="00FB480B"/>
    <w:rsid w:val="00FB4E23"/>
    <w:rsid w:val="00FB6FF2"/>
    <w:rsid w:val="00FC1B77"/>
    <w:rsid w:val="00FC2409"/>
    <w:rsid w:val="00FC61AF"/>
    <w:rsid w:val="00FC74BB"/>
    <w:rsid w:val="00FC7F66"/>
    <w:rsid w:val="00FD0242"/>
    <w:rsid w:val="00FD193F"/>
    <w:rsid w:val="00FD1A33"/>
    <w:rsid w:val="00FD1BB4"/>
    <w:rsid w:val="00FD6A36"/>
    <w:rsid w:val="00FE1718"/>
    <w:rsid w:val="00FE36B0"/>
    <w:rsid w:val="00FE3A71"/>
    <w:rsid w:val="00FF2A6C"/>
    <w:rsid w:val="00FF4F7B"/>
    <w:rsid w:val="00FF6849"/>
    <w:rsid w:val="0FAEB26C"/>
    <w:rsid w:val="1535FC5F"/>
    <w:rsid w:val="1C3CDCA4"/>
    <w:rsid w:val="28E7F1BC"/>
    <w:rsid w:val="48AB63A7"/>
    <w:rsid w:val="5B520E80"/>
    <w:rsid w:val="602A9B0D"/>
    <w:rsid w:val="67507FB0"/>
    <w:rsid w:val="6B9B1BE8"/>
    <w:rsid w:val="6D611469"/>
    <w:rsid w:val="70032A55"/>
    <w:rsid w:val="7B9AF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12D3"/>
  <w15:docId w15:val="{2700A0B4-E8FF-41DC-B76E-C2B5EA75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9F7927"/>
    <w:pPr>
      <w:spacing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9F7927"/>
    <w:pPr>
      <w:spacing w:before="360" w:line="240" w:lineRule="auto"/>
      <w:outlineLvl w:val="0"/>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927"/>
    <w:rPr>
      <w:rFonts w:ascii="Arial" w:eastAsia="Times New Roman" w:hAnsi="Arial" w:cs="Times New Roman"/>
      <w:b/>
      <w:color w:val="000000" w:themeColor="text1"/>
      <w:sz w:val="24"/>
      <w:szCs w:val="24"/>
      <w:lang w:eastAsia="en-GB"/>
    </w:rPr>
  </w:style>
  <w:style w:type="character" w:styleId="Hyperlink">
    <w:name w:val="Hyperlink"/>
    <w:uiPriority w:val="99"/>
    <w:unhideWhenUsed/>
    <w:qFormat/>
    <w:rsid w:val="009F7927"/>
    <w:rPr>
      <w:rFonts w:ascii="Arial" w:hAnsi="Arial"/>
      <w:color w:val="0000FF"/>
      <w:sz w:val="24"/>
      <w:u w:val="single"/>
    </w:rPr>
  </w:style>
  <w:style w:type="paragraph" w:customStyle="1" w:styleId="CopyrightBox">
    <w:name w:val="CopyrightBox"/>
    <w:basedOn w:val="Normal"/>
    <w:link w:val="CopyrightBoxChar"/>
    <w:unhideWhenUsed/>
    <w:rsid w:val="009F7927"/>
  </w:style>
  <w:style w:type="character" w:customStyle="1" w:styleId="CopyrightBoxChar">
    <w:name w:val="CopyrightBox Char"/>
    <w:link w:val="CopyrightBox"/>
    <w:rsid w:val="009F7927"/>
    <w:rPr>
      <w:rFonts w:ascii="Arial" w:eastAsia="Times New Roman" w:hAnsi="Arial" w:cs="Times New Roman"/>
      <w:sz w:val="24"/>
      <w:szCs w:val="24"/>
      <w:lang w:eastAsia="en-GB"/>
    </w:rPr>
  </w:style>
  <w:style w:type="paragraph" w:styleId="BodyText">
    <w:name w:val="Body Text"/>
    <w:basedOn w:val="Normal"/>
    <w:link w:val="BodyTextChar"/>
    <w:rsid w:val="009F7927"/>
    <w:pPr>
      <w:spacing w:after="120"/>
    </w:pPr>
  </w:style>
  <w:style w:type="character" w:customStyle="1" w:styleId="BodyTextChar">
    <w:name w:val="Body Text Char"/>
    <w:basedOn w:val="DefaultParagraphFont"/>
    <w:link w:val="BodyText"/>
    <w:rsid w:val="009F7927"/>
    <w:rPr>
      <w:rFonts w:ascii="Arial" w:eastAsia="Times New Roman" w:hAnsi="Arial" w:cs="Times New Roman"/>
      <w:sz w:val="24"/>
      <w:szCs w:val="24"/>
      <w:lang w:eastAsia="en-GB"/>
    </w:rPr>
  </w:style>
  <w:style w:type="paragraph" w:styleId="ListParagraph">
    <w:name w:val="List Paragraph"/>
    <w:basedOn w:val="Normal"/>
    <w:uiPriority w:val="34"/>
    <w:qFormat/>
    <w:rsid w:val="00213909"/>
    <w:pPr>
      <w:ind w:left="720"/>
      <w:contextualSpacing/>
    </w:pPr>
  </w:style>
  <w:style w:type="paragraph" w:customStyle="1" w:styleId="NumberedNormal">
    <w:name w:val="Numbered Normal"/>
    <w:basedOn w:val="ListParagraph"/>
    <w:uiPriority w:val="1"/>
    <w:qFormat/>
    <w:rsid w:val="00B554B7"/>
    <w:pPr>
      <w:numPr>
        <w:numId w:val="18"/>
      </w:numPr>
      <w:tabs>
        <w:tab w:val="num" w:pos="360"/>
      </w:tabs>
      <w:spacing w:after="240" w:line="240" w:lineRule="auto"/>
      <w:contextualSpacing w:val="0"/>
    </w:pPr>
    <w:rPr>
      <w:rFonts w:asciiTheme="minorHAnsi" w:hAnsiTheme="minorHAnsi" w:cstheme="minorHAnsi"/>
    </w:rPr>
  </w:style>
  <w:style w:type="character" w:styleId="CommentReference">
    <w:name w:val="annotation reference"/>
    <w:basedOn w:val="DefaultParagraphFont"/>
    <w:uiPriority w:val="99"/>
    <w:semiHidden/>
    <w:unhideWhenUsed/>
    <w:rsid w:val="00B90F6B"/>
    <w:rPr>
      <w:sz w:val="16"/>
      <w:szCs w:val="16"/>
    </w:rPr>
  </w:style>
  <w:style w:type="paragraph" w:styleId="CommentText">
    <w:name w:val="annotation text"/>
    <w:basedOn w:val="Normal"/>
    <w:link w:val="CommentTextChar"/>
    <w:uiPriority w:val="99"/>
    <w:unhideWhenUsed/>
    <w:rsid w:val="00B90F6B"/>
    <w:pPr>
      <w:spacing w:line="240" w:lineRule="auto"/>
    </w:pPr>
    <w:rPr>
      <w:sz w:val="20"/>
      <w:szCs w:val="20"/>
    </w:rPr>
  </w:style>
  <w:style w:type="character" w:customStyle="1" w:styleId="CommentTextChar">
    <w:name w:val="Comment Text Char"/>
    <w:basedOn w:val="DefaultParagraphFont"/>
    <w:link w:val="CommentText"/>
    <w:uiPriority w:val="99"/>
    <w:rsid w:val="00B90F6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90F6B"/>
    <w:rPr>
      <w:b/>
      <w:bCs/>
    </w:rPr>
  </w:style>
  <w:style w:type="character" w:customStyle="1" w:styleId="CommentSubjectChar">
    <w:name w:val="Comment Subject Char"/>
    <w:basedOn w:val="CommentTextChar"/>
    <w:link w:val="CommentSubject"/>
    <w:uiPriority w:val="99"/>
    <w:semiHidden/>
    <w:rsid w:val="00B90F6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90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F6B"/>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820C39"/>
    <w:pPr>
      <w:widowControl w:val="0"/>
      <w:numPr>
        <w:numId w:val="30"/>
      </w:numPr>
      <w:overflowPunct w:val="0"/>
      <w:autoSpaceDE w:val="0"/>
      <w:autoSpaceDN w:val="0"/>
      <w:adjustRightInd w:val="0"/>
      <w:spacing w:after="240"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820C39"/>
    <w:rPr>
      <w:rFonts w:ascii="Arial" w:eastAsia="Times New Roman" w:hAnsi="Arial" w:cs="Arial"/>
      <w:szCs w:val="20"/>
    </w:rPr>
  </w:style>
  <w:style w:type="paragraph" w:customStyle="1" w:styleId="DeptBullets">
    <w:name w:val="DeptBullets"/>
    <w:basedOn w:val="Normal"/>
    <w:link w:val="DeptBulletsChar"/>
    <w:rsid w:val="00820C39"/>
    <w:pPr>
      <w:widowControl w:val="0"/>
      <w:numPr>
        <w:numId w:val="32"/>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820C39"/>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7F2DBE"/>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F2DBE"/>
    <w:rPr>
      <w:sz w:val="20"/>
      <w:szCs w:val="20"/>
    </w:rPr>
  </w:style>
  <w:style w:type="character" w:styleId="FootnoteReference">
    <w:name w:val="footnote reference"/>
    <w:basedOn w:val="DefaultParagraphFont"/>
    <w:uiPriority w:val="99"/>
    <w:semiHidden/>
    <w:unhideWhenUsed/>
    <w:rsid w:val="007F2DBE"/>
    <w:rPr>
      <w:vertAlign w:val="superscript"/>
    </w:rPr>
  </w:style>
  <w:style w:type="paragraph" w:styleId="NormalWeb">
    <w:name w:val="Normal (Web)"/>
    <w:basedOn w:val="Normal"/>
    <w:uiPriority w:val="99"/>
    <w:unhideWhenUsed/>
    <w:rsid w:val="002810E8"/>
    <w:pPr>
      <w:spacing w:before="100" w:beforeAutospacing="1" w:after="100" w:afterAutospacing="1" w:line="240" w:lineRule="auto"/>
    </w:pPr>
    <w:rPr>
      <w:rFonts w:ascii="Times New Roman" w:hAnsi="Times New Roman"/>
    </w:rPr>
  </w:style>
  <w:style w:type="table" w:styleId="TableGrid">
    <w:name w:val="Table Grid"/>
    <w:basedOn w:val="TableNormal"/>
    <w:uiPriority w:val="39"/>
    <w:rsid w:val="0009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911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05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854"/>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05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854"/>
    <w:rPr>
      <w:rFonts w:ascii="Arial" w:eastAsia="Times New Roman" w:hAnsi="Arial" w:cs="Times New Roman"/>
      <w:sz w:val="24"/>
      <w:szCs w:val="24"/>
      <w:lang w:eastAsia="en-GB"/>
    </w:rPr>
  </w:style>
  <w:style w:type="character" w:styleId="Mention">
    <w:name w:val="Mention"/>
    <w:basedOn w:val="DefaultParagraphFont"/>
    <w:uiPriority w:val="99"/>
    <w:unhideWhenUsed/>
    <w:rsid w:val="00905854"/>
    <w:rPr>
      <w:color w:val="2B579A"/>
      <w:shd w:val="clear" w:color="auto" w:fill="E1DFDD"/>
    </w:rPr>
  </w:style>
  <w:style w:type="character" w:customStyle="1" w:styleId="normaltextrun">
    <w:name w:val="normaltextrun"/>
    <w:basedOn w:val="DefaultParagraphFont"/>
    <w:rsid w:val="000D6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130">
      <w:bodyDiv w:val="1"/>
      <w:marLeft w:val="0"/>
      <w:marRight w:val="0"/>
      <w:marTop w:val="0"/>
      <w:marBottom w:val="0"/>
      <w:divBdr>
        <w:top w:val="none" w:sz="0" w:space="0" w:color="auto"/>
        <w:left w:val="none" w:sz="0" w:space="0" w:color="auto"/>
        <w:bottom w:val="none" w:sz="0" w:space="0" w:color="auto"/>
        <w:right w:val="none" w:sz="0" w:space="0" w:color="auto"/>
      </w:divBdr>
    </w:div>
    <w:div w:id="637955338">
      <w:bodyDiv w:val="1"/>
      <w:marLeft w:val="0"/>
      <w:marRight w:val="0"/>
      <w:marTop w:val="0"/>
      <w:marBottom w:val="0"/>
      <w:divBdr>
        <w:top w:val="none" w:sz="0" w:space="0" w:color="auto"/>
        <w:left w:val="none" w:sz="0" w:space="0" w:color="auto"/>
        <w:bottom w:val="none" w:sz="0" w:space="0" w:color="auto"/>
        <w:right w:val="none" w:sz="0" w:space="0" w:color="auto"/>
      </w:divBdr>
    </w:div>
    <w:div w:id="857935018">
      <w:bodyDiv w:val="1"/>
      <w:marLeft w:val="0"/>
      <w:marRight w:val="0"/>
      <w:marTop w:val="0"/>
      <w:marBottom w:val="0"/>
      <w:divBdr>
        <w:top w:val="none" w:sz="0" w:space="0" w:color="auto"/>
        <w:left w:val="none" w:sz="0" w:space="0" w:color="auto"/>
        <w:bottom w:val="none" w:sz="0" w:space="0" w:color="auto"/>
        <w:right w:val="none" w:sz="0" w:space="0" w:color="auto"/>
      </w:divBdr>
    </w:div>
    <w:div w:id="863325300">
      <w:bodyDiv w:val="1"/>
      <w:marLeft w:val="0"/>
      <w:marRight w:val="0"/>
      <w:marTop w:val="0"/>
      <w:marBottom w:val="0"/>
      <w:divBdr>
        <w:top w:val="none" w:sz="0" w:space="0" w:color="auto"/>
        <w:left w:val="none" w:sz="0" w:space="0" w:color="auto"/>
        <w:bottom w:val="none" w:sz="0" w:space="0" w:color="auto"/>
        <w:right w:val="none" w:sz="0" w:space="0" w:color="auto"/>
      </w:divBdr>
    </w:div>
    <w:div w:id="1117287386">
      <w:bodyDiv w:val="1"/>
      <w:marLeft w:val="0"/>
      <w:marRight w:val="0"/>
      <w:marTop w:val="0"/>
      <w:marBottom w:val="0"/>
      <w:divBdr>
        <w:top w:val="none" w:sz="0" w:space="0" w:color="auto"/>
        <w:left w:val="none" w:sz="0" w:space="0" w:color="auto"/>
        <w:bottom w:val="none" w:sz="0" w:space="0" w:color="auto"/>
        <w:right w:val="none" w:sz="0" w:space="0" w:color="auto"/>
      </w:divBdr>
    </w:div>
    <w:div w:id="160657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df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_dlc_DocId xmlns="d4ab92af-0fad-4e57-9446-05b1d0b3a44c">ZSWZ7M3R4ZVW-6-39547</_dlc_DocId>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_dlc_DocIdUrl xmlns="d4ab92af-0fad-4e57-9446-05b1d0b3a44c">
      <Url>https://educationgovuk.sharepoint.com/sites/sdg/c/_layouts/15/DocIdRedir.aspx?ID=ZSWZ7M3R4ZVW-6-39547</Url>
      <Description>ZSWZ7M3R4ZVW-6-39547</Description>
    </_dlc_DocIdUrl>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4.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2CEA480DB181F42BC6F9BAF9C6B81B1" ma:contentTypeVersion="7" ma:contentTypeDescription="" ma:contentTypeScope="" ma:versionID="84859056faa43d97201e9ecabf141bc7">
  <xsd:schema xmlns:xsd="http://www.w3.org/2001/XMLSchema" xmlns:xs="http://www.w3.org/2001/XMLSchema" xmlns:p="http://schemas.microsoft.com/office/2006/metadata/properties" xmlns:ns2="8c566321-f672-4e06-a901-b5e72b4c4357" xmlns:ns3="d4ab92af-0fad-4e57-9446-05b1d0b3a44c" targetNamespace="http://schemas.microsoft.com/office/2006/metadata/properties" ma:root="true" ma:fieldsID="4dd12f82105ed9d629b08e5ae6d3c399" ns2:_="" ns3:_="">
    <xsd:import namespace="8c566321-f672-4e06-a901-b5e72b4c4357"/>
    <xsd:import namespace="d4ab92af-0fad-4e57-9446-05b1d0b3a44c"/>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a31e820-e98a-498e-a3bd-ef87c31fa24d}" ma:internalName="TaxCatchAll" ma:showField="CatchAllData" ma:web="d4ab92af-0fad-4e57-9446-05b1d0b3a44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a31e820-e98a-498e-a3bd-ef87c31fa24d}" ma:internalName="TaxCatchAllLabel" ma:readOnly="true" ma:showField="CatchAllDataLabel" ma:web="d4ab92af-0fad-4e57-9446-05b1d0b3a44c">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ab92af-0fad-4e57-9446-05b1d0b3a44c"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false">
      <xsd:simpleType>
        <xsd:restriction base="dms:Text"/>
      </xsd:simpleType>
    </xsd:element>
    <xsd:element name="_dlc_DocIdUrl" ma:index="1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c07c698-60f5-424f-b9af-f4c59398b511" ContentTypeId="0x010100545E941595ED5448BA61900FDDAFF313" PreviousValue="false"/>
</file>

<file path=customXml/itemProps1.xml><?xml version="1.0" encoding="utf-8"?>
<ds:datastoreItem xmlns:ds="http://schemas.openxmlformats.org/officeDocument/2006/customXml" ds:itemID="{B1342354-644D-4D1F-A055-B1624B21BCA2}">
  <ds:schemaRefs>
    <ds:schemaRef ds:uri="http://schemas.microsoft.com/sharepoint/events"/>
  </ds:schemaRefs>
</ds:datastoreItem>
</file>

<file path=customXml/itemProps2.xml><?xml version="1.0" encoding="utf-8"?>
<ds:datastoreItem xmlns:ds="http://schemas.openxmlformats.org/officeDocument/2006/customXml" ds:itemID="{000F9E7F-15D9-450B-84B3-4A8C88BA7242}">
  <ds:schemaRefs>
    <ds:schemaRef ds:uri="http://schemas.microsoft.com/sharepoint/v3/contenttype/forms"/>
  </ds:schemaRefs>
</ds:datastoreItem>
</file>

<file path=customXml/itemProps3.xml><?xml version="1.0" encoding="utf-8"?>
<ds:datastoreItem xmlns:ds="http://schemas.openxmlformats.org/officeDocument/2006/customXml" ds:itemID="{2D95FE50-4463-4554-9BC9-599613C0569B}">
  <ds:schemaRefs>
    <ds:schemaRef ds:uri="http://schemas.microsoft.com/office/2006/metadata/properties"/>
    <ds:schemaRef ds:uri="http://schemas.microsoft.com/office/infopath/2007/PartnerControls"/>
    <ds:schemaRef ds:uri="8c566321-f672-4e06-a901-b5e72b4c4357"/>
    <ds:schemaRef ds:uri="d4ab92af-0fad-4e57-9446-05b1d0b3a44c"/>
  </ds:schemaRefs>
</ds:datastoreItem>
</file>

<file path=customXml/itemProps4.xml><?xml version="1.0" encoding="utf-8"?>
<ds:datastoreItem xmlns:ds="http://schemas.openxmlformats.org/officeDocument/2006/customXml" ds:itemID="{7F7EC009-892C-47AB-94A3-A0D985A65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d4ab92af-0fad-4e57-9446-05b1d0b3a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209264-D2E2-48F7-9819-DEC1EB0B16E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20180730_DfE Bromley Progress Review Write Up</vt:lpstr>
    </vt:vector>
  </TitlesOfParts>
  <Company>DfE</Company>
  <LinksUpToDate>false</LinksUpToDate>
  <CharactersWithSpaces>13971</CharactersWithSpaces>
  <SharedDoc>false</SharedDoc>
  <HLinks>
    <vt:vector size="12" baseType="variant">
      <vt:variant>
        <vt:i4>393246</vt:i4>
      </vt:variant>
      <vt:variant>
        <vt:i4>0</vt:i4>
      </vt:variant>
      <vt:variant>
        <vt:i4>0</vt:i4>
      </vt:variant>
      <vt:variant>
        <vt:i4>5</vt:i4>
      </vt:variant>
      <vt:variant>
        <vt:lpwstr>http://www.gov.uk/dfe</vt:lpwstr>
      </vt:variant>
      <vt:variant>
        <vt:lpwstr/>
      </vt:variant>
      <vt:variant>
        <vt:i4>4718701</vt:i4>
      </vt:variant>
      <vt:variant>
        <vt:i4>0</vt:i4>
      </vt:variant>
      <vt:variant>
        <vt:i4>0</vt:i4>
      </vt:variant>
      <vt:variant>
        <vt:i4>5</vt:i4>
      </vt:variant>
      <vt:variant>
        <vt:lpwstr>mailto:Richard.BRACEY@education.gov.uk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20180730_DfE Bromley Progress Review Write Up</dc:title>
  <dc:subject/>
  <dc:creator>LYONS, Kate</dc:creator>
  <cp:keywords/>
  <cp:lastModifiedBy>STEWART, Helene</cp:lastModifiedBy>
  <cp:revision>6</cp:revision>
  <cp:lastPrinted>2018-03-15T14:42:00Z</cp:lastPrinted>
  <dcterms:created xsi:type="dcterms:W3CDTF">2022-07-22T09:39:00Z</dcterms:created>
  <dcterms:modified xsi:type="dcterms:W3CDTF">2022-07-22T10:20:00Z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0x010100545E941595ED5448BA61900FDDAFF3130022CEA480DB181F42BC6F9BAF9C6B81B1</vt:lpwstr>
  </property>
  <property fmtid="{D5CDD505-2E9C-101B-9397-08002B2CF9AE}" pid="3" name="IWPOrganisationalUnit">
    <vt:lpwstr>2;#DfE|cc08a6d4-dfde-4d0f-bd85-069ebcef80d5</vt:lpwstr>
  </property>
  <property fmtid="{D5CDD505-2E9C-101B-9397-08002B2CF9AE}" pid="4" name="IWPOwner">
    <vt:lpwstr>3;#DfE|a484111e-5b24-4ad9-9778-c536c8c88985</vt:lpwstr>
  </property>
  <property fmtid="{D5CDD505-2E9C-101B-9397-08002B2CF9AE}" pid="5" name="IWPFunction">
    <vt:lpwstr/>
  </property>
  <property fmtid="{D5CDD505-2E9C-101B-9397-08002B2CF9AE}" pid="6" name="IWPSiteType">
    <vt:lpwstr/>
  </property>
  <property fmtid="{D5CDD505-2E9C-101B-9397-08002B2CF9AE}" pid="7" name="IWPRightsProtectiveMarking">
    <vt:lpwstr>1;#Official|0884c477-2e62-47ea-b19c-5af6e91124c5</vt:lpwstr>
  </property>
  <property fmtid="{D5CDD505-2E9C-101B-9397-08002B2CF9AE}" pid="8" name="_dlc_DocIdItemGuid">
    <vt:lpwstr>9f4970a2-79a1-4f06-a087-9f4fefcab2fd</vt:lpwstr>
  </property>
  <property fmtid="{D5CDD505-2E9C-101B-9397-08002B2CF9AE}" pid="9" name="IWPSubject">
    <vt:lpwstr/>
  </property>
  <property fmtid="{D5CDD505-2E9C-101B-9397-08002B2CF9AE}" pid="10" name="j6c790d96ee64b448bd7c9cdae776632">
    <vt:lpwstr>DfE|cc08a6d4-dfde-4d0f-bd85-069ebcef80d5</vt:lpwstr>
  </property>
  <property fmtid="{D5CDD505-2E9C-101B-9397-08002B2CF9AE}" pid="11" name="h5181134883947a99a38d116ffff0006">
    <vt:lpwstr/>
  </property>
  <property fmtid="{D5CDD505-2E9C-101B-9397-08002B2CF9AE}" pid="12" name="h5181134883947a99a38d116ffff0102">
    <vt:lpwstr>DfE|a484111e-5b24-4ad9-9778-c536c8c88985</vt:lpwstr>
  </property>
  <property fmtid="{D5CDD505-2E9C-101B-9397-08002B2CF9AE}" pid="13" name="f09f6358edd9443e99bb3a7693164d77">
    <vt:lpwstr/>
  </property>
  <property fmtid="{D5CDD505-2E9C-101B-9397-08002B2CF9AE}" pid="14" name="h1ba2ada12ca406bbb6c568b392c3f5a">
    <vt:lpwstr/>
  </property>
  <property fmtid="{D5CDD505-2E9C-101B-9397-08002B2CF9AE}" pid="15" name="gea9ada7631f41eb9331d021bb39539b">
    <vt:lpwstr>Official|0884c477-2e62-47ea-b19c-5af6e91124c5</vt:lpwstr>
  </property>
  <property fmtid="{D5CDD505-2E9C-101B-9397-08002B2CF9AE}" pid="16" name="DfeOrganisationalUnit">
    <vt:lpwstr>2;#DfE|cc08a6d4-dfde-4d0f-bd85-069ebcef80d5</vt:lpwstr>
  </property>
  <property fmtid="{D5CDD505-2E9C-101B-9397-08002B2CF9AE}" pid="17" name="DfeRights:ProtectiveMarking">
    <vt:lpwstr>1;#Official|0884c477-2e62-47ea-b19c-5af6e91124c5</vt:lpwstr>
  </property>
  <property fmtid="{D5CDD505-2E9C-101B-9397-08002B2CF9AE}" pid="18" name="DfeOwner">
    <vt:lpwstr>3;#DfE|a484111e-5b24-4ad9-9778-c536c8c88985</vt:lpwstr>
  </property>
  <property fmtid="{D5CDD505-2E9C-101B-9397-08002B2CF9AE}" pid="19" name="DfeSubject">
    <vt:lpwstr/>
  </property>
</Properties>
</file>