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9E7F" w14:textId="225110B3" w:rsidR="00BC57DD" w:rsidRDefault="005A08DD">
      <w:pPr>
        <w:rPr>
          <w:rFonts w:ascii="Arial" w:hAnsi="Arial" w:cs="Arial"/>
          <w:b/>
          <w:bCs/>
          <w:sz w:val="28"/>
          <w:szCs w:val="28"/>
        </w:rPr>
      </w:pPr>
      <w:r w:rsidRPr="009B5AA5">
        <w:rPr>
          <w:rFonts w:ascii="Arial" w:hAnsi="Arial" w:cs="Arial"/>
          <w:b/>
          <w:bCs/>
          <w:sz w:val="28"/>
          <w:szCs w:val="28"/>
        </w:rPr>
        <w:t>Example of Co-production i</w:t>
      </w:r>
      <w:r w:rsidR="00351F0C">
        <w:rPr>
          <w:rFonts w:ascii="Arial" w:hAnsi="Arial" w:cs="Arial"/>
          <w:b/>
          <w:bCs/>
          <w:sz w:val="28"/>
          <w:szCs w:val="28"/>
        </w:rPr>
        <w:t>n</w:t>
      </w:r>
      <w:r w:rsidRPr="009B5AA5">
        <w:rPr>
          <w:rFonts w:ascii="Arial" w:hAnsi="Arial" w:cs="Arial"/>
          <w:b/>
          <w:bCs/>
          <w:sz w:val="28"/>
          <w:szCs w:val="28"/>
        </w:rPr>
        <w:t xml:space="preserve"> use</w:t>
      </w:r>
    </w:p>
    <w:p w14:paraId="4277E8CA" w14:textId="40ABF247" w:rsidR="00351F0C" w:rsidRPr="00351F0C" w:rsidRDefault="00351F0C">
      <w:pPr>
        <w:rPr>
          <w:rFonts w:ascii="Arial" w:hAnsi="Arial" w:cs="Arial"/>
        </w:rPr>
      </w:pPr>
      <w:r>
        <w:rPr>
          <w:rFonts w:ascii="Arial" w:hAnsi="Arial" w:cs="Arial"/>
        </w:rPr>
        <w:t>Please use this form to provide details of how co-production values have been used to successfully co-produce and develop a service development or service improvement for children and young people with SEND</w:t>
      </w:r>
    </w:p>
    <w:p w14:paraId="1AC3A594" w14:textId="5EB3D9E2" w:rsidR="005A08DD" w:rsidRDefault="005A08DD">
      <w:pPr>
        <w:rPr>
          <w:rFonts w:ascii="Arial" w:hAnsi="Arial" w:cs="Arial"/>
          <w:b/>
          <w:bCs/>
        </w:rPr>
      </w:pPr>
    </w:p>
    <w:tbl>
      <w:tblPr>
        <w:tblStyle w:val="TableGrid"/>
        <w:tblW w:w="0" w:type="auto"/>
        <w:tblLook w:val="04A0" w:firstRow="1" w:lastRow="0" w:firstColumn="1" w:lastColumn="0" w:noHBand="0" w:noVBand="1"/>
      </w:tblPr>
      <w:tblGrid>
        <w:gridCol w:w="3005"/>
        <w:gridCol w:w="3005"/>
        <w:gridCol w:w="3006"/>
      </w:tblGrid>
      <w:tr w:rsidR="005A08DD" w14:paraId="3C269A31" w14:textId="77777777" w:rsidTr="005A08DD">
        <w:tc>
          <w:tcPr>
            <w:tcW w:w="9016" w:type="dxa"/>
            <w:gridSpan w:val="3"/>
            <w:shd w:val="clear" w:color="auto" w:fill="D5DCE4" w:themeFill="text2" w:themeFillTint="33"/>
          </w:tcPr>
          <w:p w14:paraId="781E0998" w14:textId="77777777" w:rsidR="005A08DD" w:rsidRPr="009B5AA5" w:rsidRDefault="005A08DD" w:rsidP="005A08DD">
            <w:pPr>
              <w:jc w:val="center"/>
              <w:rPr>
                <w:rFonts w:ascii="Arial" w:hAnsi="Arial" w:cs="Arial"/>
                <w:b/>
                <w:bCs/>
                <w:sz w:val="24"/>
                <w:szCs w:val="24"/>
              </w:rPr>
            </w:pPr>
          </w:p>
          <w:p w14:paraId="4BF2C970" w14:textId="72CD251A" w:rsidR="005A08DD" w:rsidRPr="009B5AA5" w:rsidRDefault="005A08DD" w:rsidP="005A08DD">
            <w:pPr>
              <w:jc w:val="center"/>
              <w:rPr>
                <w:rFonts w:ascii="Arial" w:hAnsi="Arial" w:cs="Arial"/>
                <w:b/>
                <w:bCs/>
                <w:sz w:val="28"/>
                <w:szCs w:val="28"/>
              </w:rPr>
            </w:pPr>
            <w:r w:rsidRPr="009B5AA5">
              <w:rPr>
                <w:rFonts w:ascii="Arial" w:hAnsi="Arial" w:cs="Arial"/>
                <w:b/>
                <w:bCs/>
                <w:sz w:val="28"/>
                <w:szCs w:val="28"/>
              </w:rPr>
              <w:t>Details of the identified area for development/proposed?</w:t>
            </w:r>
          </w:p>
        </w:tc>
      </w:tr>
      <w:tr w:rsidR="005A08DD" w14:paraId="111298A2" w14:textId="77777777" w:rsidTr="005A08DD">
        <w:tc>
          <w:tcPr>
            <w:tcW w:w="9016" w:type="dxa"/>
            <w:gridSpan w:val="3"/>
          </w:tcPr>
          <w:p w14:paraId="711E9726" w14:textId="614329EA" w:rsidR="00213880" w:rsidRPr="006B31FF" w:rsidRDefault="00213880">
            <w:pPr>
              <w:rPr>
                <w:rFonts w:ascii="Arial" w:hAnsi="Arial" w:cs="Arial"/>
              </w:rPr>
            </w:pPr>
            <w:r w:rsidRPr="00BA2F0F">
              <w:rPr>
                <w:rFonts w:ascii="Arial" w:hAnsi="Arial" w:cs="Arial"/>
              </w:rPr>
              <w:t>This is an example of how the principles of the city’s Co-production Charter</w:t>
            </w:r>
            <w:r w:rsidRPr="00BA2F0F">
              <w:t xml:space="preserve"> </w:t>
            </w:r>
            <w:hyperlink r:id="rId7" w:history="1">
              <w:r w:rsidRPr="00BA2F0F">
                <w:rPr>
                  <w:rStyle w:val="Hyperlink"/>
                </w:rPr>
                <w:t>https://hull.mylocaloffer.org/s4s/WhereILive/Council?pageId=5431</w:t>
              </w:r>
            </w:hyperlink>
            <w:r w:rsidRPr="00BA2F0F">
              <w:rPr>
                <w:rFonts w:ascii="Arial" w:hAnsi="Arial" w:cs="Arial"/>
              </w:rPr>
              <w:t xml:space="preserve">  were applied to </w:t>
            </w:r>
            <w:r w:rsidR="00FA2152" w:rsidRPr="00BA2F0F">
              <w:rPr>
                <w:rFonts w:ascii="Arial" w:hAnsi="Arial" w:cs="Arial"/>
              </w:rPr>
              <w:t xml:space="preserve">developing </w:t>
            </w:r>
            <w:r w:rsidR="002F1E49" w:rsidRPr="00BA2F0F">
              <w:rPr>
                <w:rFonts w:ascii="Arial" w:hAnsi="Arial" w:cs="Arial"/>
              </w:rPr>
              <w:t xml:space="preserve">the SEND offer for the Hull HAF summer programme.  </w:t>
            </w:r>
            <w:r w:rsidR="006B31FF" w:rsidRPr="006B31FF">
              <w:rPr>
                <w:rFonts w:ascii="Arial" w:hAnsi="Arial" w:cs="Arial"/>
              </w:rPr>
              <w:t>The Holiday Activities and Food (HAF)’ programme for 2021,</w:t>
            </w:r>
            <w:r w:rsidR="006B31FF">
              <w:rPr>
                <w:rFonts w:ascii="Arial" w:hAnsi="Arial" w:cs="Arial"/>
              </w:rPr>
              <w:t xml:space="preserve"> was</w:t>
            </w:r>
            <w:r w:rsidR="006B31FF" w:rsidRPr="006B31FF">
              <w:rPr>
                <w:rFonts w:ascii="Arial" w:hAnsi="Arial" w:cs="Arial"/>
              </w:rPr>
              <w:t xml:space="preserve"> funded by the Department for Education (DfE) </w:t>
            </w:r>
            <w:r w:rsidR="006B31FF">
              <w:rPr>
                <w:rFonts w:ascii="Arial" w:hAnsi="Arial" w:cs="Arial"/>
              </w:rPr>
              <w:t xml:space="preserve">and aimed to </w:t>
            </w:r>
            <w:r w:rsidR="006B31FF" w:rsidRPr="006B31FF">
              <w:rPr>
                <w:rFonts w:ascii="Arial" w:hAnsi="Arial" w:cs="Arial"/>
              </w:rPr>
              <w:t xml:space="preserve">adheres to the guidelines and criteria set out under the DfE’s HAF programme </w:t>
            </w:r>
            <w:r w:rsidR="006B31FF">
              <w:rPr>
                <w:rFonts w:ascii="Arial" w:hAnsi="Arial" w:cs="Arial"/>
              </w:rPr>
              <w:t xml:space="preserve">to </w:t>
            </w:r>
            <w:r w:rsidR="006B31FF" w:rsidRPr="006B31FF">
              <w:rPr>
                <w:rFonts w:ascii="Arial" w:hAnsi="Arial" w:cs="Arial"/>
              </w:rPr>
              <w:t>support the ‘holiday experience gap’</w:t>
            </w:r>
            <w:r w:rsidR="006B31FF">
              <w:rPr>
                <w:rFonts w:ascii="Arial" w:hAnsi="Arial" w:cs="Arial"/>
              </w:rPr>
              <w:t>.  The</w:t>
            </w:r>
            <w:r w:rsidR="006B31FF" w:rsidRPr="006B31FF">
              <w:rPr>
                <w:rFonts w:ascii="Arial" w:hAnsi="Arial" w:cs="Arial"/>
              </w:rPr>
              <w:t xml:space="preserve"> underlying </w:t>
            </w:r>
            <w:r w:rsidR="006B31FF">
              <w:rPr>
                <w:rFonts w:ascii="Arial" w:hAnsi="Arial" w:cs="Arial"/>
              </w:rPr>
              <w:t>aims</w:t>
            </w:r>
            <w:r w:rsidR="006B31FF" w:rsidRPr="006B31FF">
              <w:rPr>
                <w:rFonts w:ascii="Arial" w:hAnsi="Arial" w:cs="Arial"/>
              </w:rPr>
              <w:t xml:space="preserve"> relat</w:t>
            </w:r>
            <w:r w:rsidR="006B31FF">
              <w:rPr>
                <w:rFonts w:ascii="Arial" w:hAnsi="Arial" w:cs="Arial"/>
              </w:rPr>
              <w:t>ed</w:t>
            </w:r>
            <w:r w:rsidR="006B31FF" w:rsidRPr="006B31FF">
              <w:rPr>
                <w:rFonts w:ascii="Arial" w:hAnsi="Arial" w:cs="Arial"/>
              </w:rPr>
              <w:t xml:space="preserve"> to children’s health and family food insecurity with a focus on disadvantaged children, young people who are eligible for Free School Meals (FSMs).’</w:t>
            </w:r>
          </w:p>
          <w:p w14:paraId="2FF625BD" w14:textId="54FF75BC" w:rsidR="005A08DD" w:rsidRDefault="005A08DD">
            <w:pPr>
              <w:rPr>
                <w:rFonts w:ascii="Arial" w:hAnsi="Arial" w:cs="Arial"/>
                <w:b/>
                <w:bCs/>
              </w:rPr>
            </w:pPr>
          </w:p>
        </w:tc>
      </w:tr>
      <w:tr w:rsidR="005A08DD" w14:paraId="7E58D37A" w14:textId="77777777" w:rsidTr="009B5AA5">
        <w:tc>
          <w:tcPr>
            <w:tcW w:w="9016" w:type="dxa"/>
            <w:gridSpan w:val="3"/>
            <w:shd w:val="clear" w:color="auto" w:fill="FBE4D5" w:themeFill="accent2" w:themeFillTint="33"/>
          </w:tcPr>
          <w:p w14:paraId="7481D5AB" w14:textId="58EBF08D" w:rsidR="005A08DD" w:rsidRPr="009B5AA5" w:rsidRDefault="009B5AA5" w:rsidP="009B5AA5">
            <w:pPr>
              <w:jc w:val="center"/>
              <w:rPr>
                <w:rFonts w:ascii="Arial" w:hAnsi="Arial" w:cs="Arial"/>
                <w:b/>
                <w:bCs/>
                <w:sz w:val="28"/>
                <w:szCs w:val="28"/>
              </w:rPr>
            </w:pPr>
            <w:r w:rsidRPr="009B5AA5">
              <w:rPr>
                <w:rFonts w:ascii="Arial" w:hAnsi="Arial" w:cs="Arial"/>
                <w:b/>
                <w:bCs/>
                <w:sz w:val="28"/>
                <w:szCs w:val="28"/>
              </w:rPr>
              <w:t>Who was involved in the project?</w:t>
            </w:r>
          </w:p>
          <w:p w14:paraId="11763195" w14:textId="6C0AC704" w:rsidR="009B5AA5" w:rsidRDefault="009B5AA5" w:rsidP="009B5AA5">
            <w:pPr>
              <w:jc w:val="center"/>
              <w:rPr>
                <w:rFonts w:ascii="Arial" w:hAnsi="Arial" w:cs="Arial"/>
                <w:b/>
                <w:bCs/>
              </w:rPr>
            </w:pPr>
          </w:p>
        </w:tc>
      </w:tr>
      <w:tr w:rsidR="005A08DD" w14:paraId="4F0EB54A" w14:textId="77777777" w:rsidTr="005A08DD">
        <w:tc>
          <w:tcPr>
            <w:tcW w:w="9016" w:type="dxa"/>
            <w:gridSpan w:val="3"/>
          </w:tcPr>
          <w:p w14:paraId="672B5B42" w14:textId="6B2F3371" w:rsidR="006B31FF" w:rsidRPr="006B31FF" w:rsidRDefault="006B31FF">
            <w:pPr>
              <w:rPr>
                <w:rFonts w:ascii="Arial" w:hAnsi="Arial" w:cs="Arial"/>
              </w:rPr>
            </w:pPr>
            <w:r w:rsidRPr="006B31FF">
              <w:rPr>
                <w:rFonts w:ascii="Arial" w:hAnsi="Arial" w:cs="Arial"/>
              </w:rPr>
              <w:t xml:space="preserve">We set up a SEND </w:t>
            </w:r>
            <w:r w:rsidR="00367205" w:rsidRPr="006B31FF">
              <w:rPr>
                <w:rFonts w:ascii="Arial" w:hAnsi="Arial" w:cs="Arial"/>
              </w:rPr>
              <w:t>Subgroup</w:t>
            </w:r>
            <w:r w:rsidRPr="006B31FF">
              <w:rPr>
                <w:rFonts w:ascii="Arial" w:hAnsi="Arial" w:cs="Arial"/>
              </w:rPr>
              <w:t xml:space="preserve"> for the 2021 Hull HAF Summer Programme, to ensure that activities offered through the programme are accessible and inclusive for children, young people and carers with Special Educational Needs or Disabilities. We met </w:t>
            </w:r>
            <w:r w:rsidR="00367205" w:rsidRPr="006B31FF">
              <w:rPr>
                <w:rFonts w:ascii="Arial" w:hAnsi="Arial" w:cs="Arial"/>
              </w:rPr>
              <w:t>monthly</w:t>
            </w:r>
            <w:r w:rsidRPr="006B31FF">
              <w:rPr>
                <w:rFonts w:ascii="Arial" w:hAnsi="Arial" w:cs="Arial"/>
              </w:rPr>
              <w:t xml:space="preserve"> running up to summer and discussed training, marketing and communication and offering a wide range of activities to effectively embed the SEND offer throughout the Summer 2021 HAF programme</w:t>
            </w:r>
          </w:p>
          <w:p w14:paraId="79D2DD0D" w14:textId="778DC3BF" w:rsidR="006B31FF" w:rsidRPr="006B31FF" w:rsidRDefault="006B31FF">
            <w:pPr>
              <w:rPr>
                <w:rFonts w:ascii="Arial" w:hAnsi="Arial" w:cs="Arial"/>
              </w:rPr>
            </w:pPr>
            <w:r w:rsidRPr="006B31FF">
              <w:rPr>
                <w:rFonts w:ascii="Arial" w:hAnsi="Arial" w:cs="Arial"/>
              </w:rPr>
              <w:t xml:space="preserve">The following were part of the </w:t>
            </w:r>
            <w:r w:rsidR="00367205" w:rsidRPr="006B31FF">
              <w:rPr>
                <w:rFonts w:ascii="Arial" w:hAnsi="Arial" w:cs="Arial"/>
              </w:rPr>
              <w:t>subgroup</w:t>
            </w:r>
            <w:r w:rsidRPr="006B31FF">
              <w:rPr>
                <w:rFonts w:ascii="Arial" w:hAnsi="Arial" w:cs="Arial"/>
              </w:rPr>
              <w:t>:</w:t>
            </w:r>
          </w:p>
          <w:p w14:paraId="35C04E28" w14:textId="77777777" w:rsidR="006B31FF" w:rsidRPr="006B31FF" w:rsidRDefault="006B31FF">
            <w:pPr>
              <w:rPr>
                <w:rFonts w:ascii="Arial" w:hAnsi="Arial" w:cs="Arial"/>
              </w:rPr>
            </w:pPr>
          </w:p>
          <w:p w14:paraId="0D2FA655" w14:textId="131D53FA" w:rsidR="005A08DD" w:rsidRPr="006B31FF" w:rsidRDefault="00FB1AB7">
            <w:pPr>
              <w:rPr>
                <w:rFonts w:ascii="Arial" w:hAnsi="Arial" w:cs="Arial"/>
              </w:rPr>
            </w:pPr>
            <w:r w:rsidRPr="006B31FF">
              <w:rPr>
                <w:rFonts w:ascii="Arial" w:hAnsi="Arial" w:cs="Arial"/>
              </w:rPr>
              <w:t>H</w:t>
            </w:r>
            <w:r w:rsidR="002F1E49" w:rsidRPr="006B31FF">
              <w:rPr>
                <w:rFonts w:ascii="Arial" w:hAnsi="Arial" w:cs="Arial"/>
              </w:rPr>
              <w:t>ull CC Early Help Integrated services Manager</w:t>
            </w:r>
          </w:p>
          <w:p w14:paraId="4C7EDFBA" w14:textId="3D0339CB" w:rsidR="002F1E49" w:rsidRPr="006B31FF" w:rsidRDefault="002F1E49">
            <w:pPr>
              <w:rPr>
                <w:rFonts w:ascii="Arial" w:hAnsi="Arial" w:cs="Arial"/>
              </w:rPr>
            </w:pPr>
            <w:r w:rsidRPr="006B31FF">
              <w:rPr>
                <w:rFonts w:ascii="Arial" w:hAnsi="Arial" w:cs="Arial"/>
              </w:rPr>
              <w:t>HAF co-ordinator</w:t>
            </w:r>
          </w:p>
          <w:p w14:paraId="33BF4D93" w14:textId="055C99A4" w:rsidR="00FB1AB7" w:rsidRPr="006B31FF" w:rsidRDefault="00FB1AB7">
            <w:pPr>
              <w:rPr>
                <w:rFonts w:ascii="Arial" w:hAnsi="Arial" w:cs="Arial"/>
              </w:rPr>
            </w:pPr>
            <w:r w:rsidRPr="006B31FF">
              <w:rPr>
                <w:rFonts w:ascii="Arial" w:hAnsi="Arial" w:cs="Arial"/>
              </w:rPr>
              <w:t>Hull Parent Carer Forum</w:t>
            </w:r>
          </w:p>
          <w:p w14:paraId="34769F20" w14:textId="01D8110B" w:rsidR="00FB1AB7" w:rsidRPr="006B31FF" w:rsidRDefault="002F1E49">
            <w:pPr>
              <w:rPr>
                <w:rFonts w:ascii="Arial" w:hAnsi="Arial" w:cs="Arial"/>
              </w:rPr>
            </w:pPr>
            <w:r w:rsidRPr="006B31FF">
              <w:rPr>
                <w:rFonts w:ascii="Arial" w:hAnsi="Arial" w:cs="Arial"/>
              </w:rPr>
              <w:t>Early Help SEND manager</w:t>
            </w:r>
          </w:p>
          <w:p w14:paraId="09208929" w14:textId="5BD7FDE0" w:rsidR="00FB1AB7" w:rsidRPr="006B31FF" w:rsidRDefault="002F1E49">
            <w:pPr>
              <w:rPr>
                <w:rFonts w:ascii="Arial" w:hAnsi="Arial" w:cs="Arial"/>
              </w:rPr>
            </w:pPr>
            <w:r w:rsidRPr="006B31FF">
              <w:rPr>
                <w:rFonts w:ascii="Arial" w:hAnsi="Arial" w:cs="Arial"/>
              </w:rPr>
              <w:t>KIDS</w:t>
            </w:r>
          </w:p>
          <w:p w14:paraId="3BC7D4FB" w14:textId="3EAAA2CE" w:rsidR="00FB1AB7" w:rsidRPr="00805776" w:rsidRDefault="002F1E49">
            <w:pPr>
              <w:rPr>
                <w:rFonts w:ascii="Arial" w:hAnsi="Arial" w:cs="Arial"/>
              </w:rPr>
            </w:pPr>
            <w:r>
              <w:rPr>
                <w:rFonts w:ascii="Arial" w:hAnsi="Arial" w:cs="Arial"/>
              </w:rPr>
              <w:t>Healthy Lifestyle Team</w:t>
            </w:r>
          </w:p>
          <w:p w14:paraId="33DE1C5D" w14:textId="6F31CE0F" w:rsidR="00FB1AB7" w:rsidRPr="00805776" w:rsidRDefault="00FB1AB7">
            <w:pPr>
              <w:rPr>
                <w:rFonts w:ascii="Arial" w:hAnsi="Arial" w:cs="Arial"/>
              </w:rPr>
            </w:pPr>
            <w:r w:rsidRPr="00805776">
              <w:rPr>
                <w:rFonts w:ascii="Arial" w:hAnsi="Arial" w:cs="Arial"/>
              </w:rPr>
              <w:t>Health Partners</w:t>
            </w:r>
          </w:p>
          <w:p w14:paraId="64BAF8BB" w14:textId="078E702A" w:rsidR="00FB1AB7" w:rsidRDefault="00BA2F0F">
            <w:pPr>
              <w:rPr>
                <w:rFonts w:ascii="Arial" w:hAnsi="Arial" w:cs="Arial"/>
              </w:rPr>
            </w:pPr>
            <w:r>
              <w:rPr>
                <w:rFonts w:ascii="Arial" w:hAnsi="Arial" w:cs="Arial"/>
              </w:rPr>
              <w:t xml:space="preserve">Children’s </w:t>
            </w:r>
            <w:r w:rsidR="00FB1AB7" w:rsidRPr="00805776">
              <w:rPr>
                <w:rFonts w:ascii="Arial" w:hAnsi="Arial" w:cs="Arial"/>
              </w:rPr>
              <w:t>Social Care</w:t>
            </w:r>
          </w:p>
          <w:p w14:paraId="7E71BCD1" w14:textId="27D60BF5" w:rsidR="00BA2F0F" w:rsidRDefault="00BA2F0F">
            <w:pPr>
              <w:rPr>
                <w:rFonts w:ascii="Arial" w:hAnsi="Arial" w:cs="Arial"/>
              </w:rPr>
            </w:pPr>
            <w:r>
              <w:rPr>
                <w:rFonts w:ascii="Arial" w:hAnsi="Arial" w:cs="Arial"/>
              </w:rPr>
              <w:t>Hull CC Early Years</w:t>
            </w:r>
          </w:p>
          <w:p w14:paraId="59957086" w14:textId="2B81A708" w:rsidR="00BA2F0F" w:rsidRDefault="00BA2F0F">
            <w:pPr>
              <w:rPr>
                <w:rFonts w:ascii="Arial" w:hAnsi="Arial" w:cs="Arial"/>
              </w:rPr>
            </w:pPr>
            <w:r>
              <w:rPr>
                <w:rFonts w:ascii="Arial" w:hAnsi="Arial" w:cs="Arial"/>
              </w:rPr>
              <w:t>Hull CC Youth services</w:t>
            </w:r>
          </w:p>
          <w:p w14:paraId="30B5F1EC" w14:textId="46014C18" w:rsidR="009B5AA5" w:rsidRDefault="009B5AA5">
            <w:pPr>
              <w:rPr>
                <w:rFonts w:ascii="Arial" w:hAnsi="Arial" w:cs="Arial"/>
                <w:b/>
                <w:bCs/>
              </w:rPr>
            </w:pPr>
          </w:p>
        </w:tc>
      </w:tr>
      <w:tr w:rsidR="009B5AA5" w14:paraId="14280613" w14:textId="77777777" w:rsidTr="009B5AA5">
        <w:tc>
          <w:tcPr>
            <w:tcW w:w="9016" w:type="dxa"/>
            <w:gridSpan w:val="3"/>
            <w:shd w:val="clear" w:color="auto" w:fill="FFF2CC" w:themeFill="accent4" w:themeFillTint="33"/>
          </w:tcPr>
          <w:p w14:paraId="196D60D2" w14:textId="73BEFE0D" w:rsidR="009B5AA5" w:rsidRPr="009B5AA5" w:rsidRDefault="009B5AA5" w:rsidP="00BA2F0F">
            <w:pPr>
              <w:rPr>
                <w:rFonts w:ascii="Arial" w:hAnsi="Arial" w:cs="Arial"/>
                <w:b/>
                <w:bCs/>
                <w:sz w:val="28"/>
                <w:szCs w:val="28"/>
              </w:rPr>
            </w:pPr>
            <w:r w:rsidRPr="009B5AA5">
              <w:rPr>
                <w:rFonts w:ascii="Arial" w:hAnsi="Arial" w:cs="Arial"/>
                <w:b/>
                <w:bCs/>
                <w:sz w:val="28"/>
                <w:szCs w:val="28"/>
              </w:rPr>
              <w:t>Details of how parents/young people and other stakeholders’ views were gathered</w:t>
            </w:r>
            <w:r>
              <w:rPr>
                <w:rFonts w:ascii="Arial" w:hAnsi="Arial" w:cs="Arial"/>
                <w:b/>
                <w:bCs/>
                <w:sz w:val="28"/>
                <w:szCs w:val="28"/>
              </w:rPr>
              <w:t>?</w:t>
            </w:r>
          </w:p>
        </w:tc>
      </w:tr>
      <w:tr w:rsidR="009B5AA5" w14:paraId="02C3A697" w14:textId="77777777" w:rsidTr="009B5AA5">
        <w:tc>
          <w:tcPr>
            <w:tcW w:w="9016" w:type="dxa"/>
            <w:gridSpan w:val="3"/>
            <w:shd w:val="clear" w:color="auto" w:fill="FFFFFF" w:themeFill="background1"/>
          </w:tcPr>
          <w:p w14:paraId="683D47D7" w14:textId="77777777" w:rsidR="006B31FF" w:rsidRDefault="006B31FF" w:rsidP="00BA2F0F">
            <w:pPr>
              <w:rPr>
                <w:rFonts w:ascii="Arial" w:hAnsi="Arial" w:cs="Arial"/>
                <w:sz w:val="24"/>
                <w:szCs w:val="24"/>
              </w:rPr>
            </w:pPr>
          </w:p>
          <w:p w14:paraId="6CD5303A" w14:textId="466B0B84" w:rsidR="00BA2F0F" w:rsidRDefault="00BA2F0F" w:rsidP="00BA2F0F">
            <w:pPr>
              <w:rPr>
                <w:rFonts w:ascii="Arial" w:hAnsi="Arial" w:cs="Arial"/>
                <w:sz w:val="24"/>
                <w:szCs w:val="24"/>
              </w:rPr>
            </w:pPr>
            <w:r>
              <w:rPr>
                <w:rFonts w:ascii="Arial" w:hAnsi="Arial" w:cs="Arial"/>
                <w:sz w:val="24"/>
                <w:szCs w:val="24"/>
              </w:rPr>
              <w:t>We gathered feedback from parents through having a member of the Parent Carer Forum on the panel and ensuring that her views were sought around the development of the programme and the marketing of it.</w:t>
            </w:r>
          </w:p>
          <w:p w14:paraId="28C08B7A" w14:textId="0FF3A9D2" w:rsidR="009B5AA5" w:rsidRPr="00BA2F0F" w:rsidRDefault="00BA2F0F" w:rsidP="00BA2F0F">
            <w:pPr>
              <w:rPr>
                <w:rFonts w:ascii="Arial" w:hAnsi="Arial" w:cs="Arial"/>
                <w:sz w:val="24"/>
                <w:szCs w:val="24"/>
              </w:rPr>
            </w:pPr>
            <w:r>
              <w:rPr>
                <w:rFonts w:ascii="Arial" w:hAnsi="Arial" w:cs="Arial"/>
                <w:sz w:val="24"/>
                <w:szCs w:val="24"/>
              </w:rPr>
              <w:t xml:space="preserve">We also worked closely with organisations who had skills, knowledge </w:t>
            </w:r>
            <w:r w:rsidR="006B31FF">
              <w:rPr>
                <w:rFonts w:ascii="Arial" w:hAnsi="Arial" w:cs="Arial"/>
                <w:sz w:val="24"/>
                <w:szCs w:val="24"/>
              </w:rPr>
              <w:t xml:space="preserve">of </w:t>
            </w:r>
            <w:r>
              <w:rPr>
                <w:rFonts w:ascii="Arial" w:hAnsi="Arial" w:cs="Arial"/>
                <w:sz w:val="24"/>
                <w:szCs w:val="24"/>
              </w:rPr>
              <w:t xml:space="preserve">such a summer offer, </w:t>
            </w:r>
            <w:r w:rsidR="00367205">
              <w:rPr>
                <w:rFonts w:ascii="Arial" w:hAnsi="Arial" w:cs="Arial"/>
                <w:sz w:val="24"/>
                <w:szCs w:val="24"/>
              </w:rPr>
              <w:t>i.e.,</w:t>
            </w:r>
            <w:r>
              <w:rPr>
                <w:rFonts w:ascii="Arial" w:hAnsi="Arial" w:cs="Arial"/>
                <w:sz w:val="24"/>
                <w:szCs w:val="24"/>
              </w:rPr>
              <w:t xml:space="preserve"> KIDS and LAFSS, gathering feedback through them from families.</w:t>
            </w:r>
          </w:p>
          <w:p w14:paraId="2BAB3A33" w14:textId="77777777" w:rsidR="009B5AA5" w:rsidRDefault="009B5AA5" w:rsidP="009B5AA5">
            <w:pPr>
              <w:jc w:val="center"/>
              <w:rPr>
                <w:rFonts w:ascii="Arial" w:hAnsi="Arial" w:cs="Arial"/>
                <w:sz w:val="24"/>
                <w:szCs w:val="24"/>
              </w:rPr>
            </w:pPr>
          </w:p>
          <w:p w14:paraId="0842B919" w14:textId="1D06DF24" w:rsidR="006B31FF" w:rsidRPr="00BA2F0F" w:rsidRDefault="006B31FF" w:rsidP="009B5AA5">
            <w:pPr>
              <w:jc w:val="center"/>
              <w:rPr>
                <w:rFonts w:ascii="Arial" w:hAnsi="Arial" w:cs="Arial"/>
                <w:sz w:val="24"/>
                <w:szCs w:val="24"/>
              </w:rPr>
            </w:pPr>
          </w:p>
        </w:tc>
      </w:tr>
      <w:tr w:rsidR="009B5AA5" w14:paraId="074882A9" w14:textId="77777777" w:rsidTr="009B5AA5">
        <w:tc>
          <w:tcPr>
            <w:tcW w:w="9016" w:type="dxa"/>
            <w:gridSpan w:val="3"/>
            <w:shd w:val="clear" w:color="auto" w:fill="E2EFD9" w:themeFill="accent6" w:themeFillTint="33"/>
          </w:tcPr>
          <w:p w14:paraId="6E09C146" w14:textId="3C3B993F" w:rsidR="009B5AA5" w:rsidRDefault="009B5AA5" w:rsidP="00397C3B">
            <w:pPr>
              <w:rPr>
                <w:rFonts w:ascii="Arial" w:hAnsi="Arial" w:cs="Arial"/>
                <w:b/>
                <w:bCs/>
                <w:sz w:val="28"/>
                <w:szCs w:val="28"/>
              </w:rPr>
            </w:pPr>
            <w:r>
              <w:rPr>
                <w:rFonts w:ascii="Arial" w:hAnsi="Arial" w:cs="Arial"/>
                <w:b/>
                <w:bCs/>
                <w:sz w:val="28"/>
                <w:szCs w:val="28"/>
              </w:rPr>
              <w:t>Impact of the Development/project for children/young people with SEND?</w:t>
            </w:r>
          </w:p>
        </w:tc>
      </w:tr>
      <w:tr w:rsidR="009B5AA5" w14:paraId="41C16620" w14:textId="77777777" w:rsidTr="009B5AA5">
        <w:tc>
          <w:tcPr>
            <w:tcW w:w="9016" w:type="dxa"/>
            <w:gridSpan w:val="3"/>
            <w:shd w:val="clear" w:color="auto" w:fill="FFFFFF" w:themeFill="background1"/>
          </w:tcPr>
          <w:p w14:paraId="1D38802F" w14:textId="4E3A2E79" w:rsidR="00397C3B" w:rsidRDefault="00397C3B" w:rsidP="00397C3B">
            <w:pPr>
              <w:rPr>
                <w:rFonts w:ascii="Arial" w:eastAsia="Calibri" w:hAnsi="Arial" w:cs="Times New Roman"/>
              </w:rPr>
            </w:pPr>
            <w:r w:rsidRPr="00397C3B">
              <w:rPr>
                <w:rFonts w:ascii="Arial" w:eastAsia="Calibri" w:hAnsi="Arial" w:cs="Times New Roman"/>
              </w:rPr>
              <w:t>Some of the specific successes were:</w:t>
            </w:r>
          </w:p>
          <w:p w14:paraId="2915C07C" w14:textId="2B55570B" w:rsidR="006B31FF" w:rsidRPr="006B31FF" w:rsidRDefault="006B31FF" w:rsidP="006B31FF">
            <w:pPr>
              <w:pStyle w:val="ListParagraph"/>
              <w:numPr>
                <w:ilvl w:val="0"/>
                <w:numId w:val="4"/>
              </w:numPr>
              <w:rPr>
                <w:rFonts w:eastAsia="Calibri" w:cs="Times New Roman"/>
              </w:rPr>
            </w:pPr>
            <w:r>
              <w:rPr>
                <w:rFonts w:eastAsia="Calibri" w:cs="Times New Roman"/>
              </w:rPr>
              <w:t>T</w:t>
            </w:r>
            <w:r w:rsidRPr="006B31FF">
              <w:rPr>
                <w:rFonts w:eastAsia="Calibri" w:cs="Times New Roman"/>
              </w:rPr>
              <w:t xml:space="preserve">raining </w:t>
            </w:r>
            <w:r>
              <w:rPr>
                <w:rFonts w:eastAsia="Calibri" w:cs="Times New Roman"/>
              </w:rPr>
              <w:t xml:space="preserve">was offered </w:t>
            </w:r>
            <w:r w:rsidRPr="006B31FF">
              <w:rPr>
                <w:rFonts w:eastAsia="Calibri" w:cs="Times New Roman"/>
              </w:rPr>
              <w:t>to partners around working with families with SEND</w:t>
            </w:r>
            <w:r>
              <w:rPr>
                <w:rFonts w:eastAsia="Calibri" w:cs="Times New Roman"/>
              </w:rPr>
              <w:t xml:space="preserve"> at the beginning of the summer, to ensure wider partners offer was inclusive.</w:t>
            </w:r>
          </w:p>
          <w:p w14:paraId="1B9A5388" w14:textId="0DABDD31" w:rsidR="00397C3B" w:rsidRPr="00397C3B" w:rsidRDefault="00397C3B" w:rsidP="00397C3B">
            <w:pPr>
              <w:numPr>
                <w:ilvl w:val="0"/>
                <w:numId w:val="4"/>
              </w:numPr>
              <w:contextualSpacing/>
              <w:rPr>
                <w:rFonts w:ascii="Arial" w:eastAsia="Calibri" w:hAnsi="Arial" w:cs="Times New Roman"/>
              </w:rPr>
            </w:pPr>
            <w:r w:rsidRPr="00397C3B">
              <w:rPr>
                <w:rFonts w:ascii="Arial" w:eastAsia="Calibri" w:hAnsi="Arial" w:cs="Times New Roman"/>
              </w:rPr>
              <w:t xml:space="preserve">The LAFSS bus </w:t>
            </w:r>
            <w:r w:rsidR="006B31FF">
              <w:rPr>
                <w:rFonts w:ascii="Arial" w:eastAsia="Calibri" w:hAnsi="Arial" w:cs="Times New Roman"/>
              </w:rPr>
              <w:t xml:space="preserve">toured around the city </w:t>
            </w:r>
            <w:r w:rsidRPr="00397C3B">
              <w:rPr>
                <w:rFonts w:ascii="Arial" w:eastAsia="Calibri" w:hAnsi="Arial" w:cs="Times New Roman"/>
              </w:rPr>
              <w:t xml:space="preserve">was a great </w:t>
            </w:r>
            <w:r w:rsidR="00367205" w:rsidRPr="00397C3B">
              <w:rPr>
                <w:rFonts w:ascii="Arial" w:eastAsia="Calibri" w:hAnsi="Arial" w:cs="Times New Roman"/>
              </w:rPr>
              <w:t>resource and</w:t>
            </w:r>
            <w:r w:rsidRPr="00397C3B">
              <w:rPr>
                <w:rFonts w:ascii="Arial" w:eastAsia="Calibri" w:hAnsi="Arial" w:cs="Times New Roman"/>
              </w:rPr>
              <w:t xml:space="preserve"> ensured that families across the city could access support and activities</w:t>
            </w:r>
            <w:r w:rsidR="006B73F3">
              <w:rPr>
                <w:rFonts w:ascii="Arial" w:eastAsia="Calibri" w:hAnsi="Arial" w:cs="Times New Roman"/>
              </w:rPr>
              <w:t>.</w:t>
            </w:r>
          </w:p>
          <w:p w14:paraId="0A8354B0" w14:textId="35B57E9E" w:rsidR="00397C3B" w:rsidRPr="00397C3B" w:rsidRDefault="00397C3B" w:rsidP="00397C3B">
            <w:pPr>
              <w:numPr>
                <w:ilvl w:val="0"/>
                <w:numId w:val="4"/>
              </w:numPr>
              <w:contextualSpacing/>
              <w:rPr>
                <w:rFonts w:ascii="Arial" w:eastAsia="Calibri" w:hAnsi="Arial" w:cs="Times New Roman"/>
              </w:rPr>
            </w:pPr>
            <w:r w:rsidRPr="00397C3B">
              <w:rPr>
                <w:rFonts w:ascii="Arial" w:eastAsia="Calibri" w:hAnsi="Arial" w:cs="Times New Roman"/>
              </w:rPr>
              <w:t xml:space="preserve">The SEND swims were also very </w:t>
            </w:r>
            <w:r w:rsidR="00367205" w:rsidRPr="00397C3B">
              <w:rPr>
                <w:rFonts w:ascii="Arial" w:eastAsia="Calibri" w:hAnsi="Arial" w:cs="Times New Roman"/>
              </w:rPr>
              <w:t>popular,</w:t>
            </w:r>
            <w:r w:rsidRPr="00397C3B">
              <w:rPr>
                <w:rFonts w:ascii="Arial" w:eastAsia="Calibri" w:hAnsi="Arial" w:cs="Times New Roman"/>
              </w:rPr>
              <w:t xml:space="preserve"> and families fed back how much they enjoyed them</w:t>
            </w:r>
            <w:r w:rsidR="006B73F3">
              <w:rPr>
                <w:rFonts w:ascii="Arial" w:eastAsia="Calibri" w:hAnsi="Arial" w:cs="Times New Roman"/>
              </w:rPr>
              <w:t>, and having the dedicated time for them in the pool.</w:t>
            </w:r>
          </w:p>
          <w:p w14:paraId="6B5493F7" w14:textId="6B999F48" w:rsidR="00397C3B" w:rsidRPr="00397C3B" w:rsidRDefault="00397C3B" w:rsidP="00397C3B">
            <w:pPr>
              <w:numPr>
                <w:ilvl w:val="0"/>
                <w:numId w:val="4"/>
              </w:numPr>
              <w:contextualSpacing/>
              <w:rPr>
                <w:rFonts w:ascii="Arial" w:eastAsia="Calibri" w:hAnsi="Arial" w:cs="Times New Roman"/>
              </w:rPr>
            </w:pPr>
            <w:r w:rsidRPr="00397C3B">
              <w:rPr>
                <w:rFonts w:ascii="Arial" w:eastAsia="Calibri" w:hAnsi="Arial" w:cs="Times New Roman"/>
              </w:rPr>
              <w:t xml:space="preserve">The strong links with KIDS and the wider partnership were vital and ensured that we did not duplicate </w:t>
            </w:r>
            <w:r w:rsidR="00367205" w:rsidRPr="00397C3B">
              <w:rPr>
                <w:rFonts w:ascii="Arial" w:eastAsia="Calibri" w:hAnsi="Arial" w:cs="Times New Roman"/>
              </w:rPr>
              <w:t>activities and</w:t>
            </w:r>
            <w:r w:rsidRPr="00397C3B">
              <w:rPr>
                <w:rFonts w:ascii="Arial" w:eastAsia="Calibri" w:hAnsi="Arial" w:cs="Times New Roman"/>
              </w:rPr>
              <w:t xml:space="preserve"> liaised closely with families in the city.</w:t>
            </w:r>
          </w:p>
          <w:p w14:paraId="26BD5521" w14:textId="75223061" w:rsidR="00397C3B" w:rsidRPr="00397C3B" w:rsidRDefault="00397C3B" w:rsidP="00397C3B">
            <w:pPr>
              <w:numPr>
                <w:ilvl w:val="0"/>
                <w:numId w:val="4"/>
              </w:numPr>
              <w:contextualSpacing/>
              <w:rPr>
                <w:rFonts w:ascii="Arial" w:eastAsia="Calibri" w:hAnsi="Arial" w:cs="Times New Roman"/>
              </w:rPr>
            </w:pPr>
            <w:r w:rsidRPr="00397C3B">
              <w:rPr>
                <w:rFonts w:ascii="Arial" w:eastAsia="Calibri" w:hAnsi="Arial" w:cs="Times New Roman"/>
              </w:rPr>
              <w:t>Feedback was positive from families ‘Thank you all for today really enjoyed it especially in the tent. A calm environment, it was all about my child</w:t>
            </w:r>
            <w:r>
              <w:rPr>
                <w:rFonts w:ascii="Arial" w:eastAsia="Calibri" w:hAnsi="Arial" w:cs="Times New Roman"/>
              </w:rPr>
              <w:t>’</w:t>
            </w:r>
            <w:r w:rsidRPr="00397C3B">
              <w:rPr>
                <w:rFonts w:ascii="Arial" w:eastAsia="Calibri" w:hAnsi="Arial" w:cs="Times New Roman"/>
              </w:rPr>
              <w:t>s happiness, thanks again’</w:t>
            </w:r>
            <w:r>
              <w:rPr>
                <w:rFonts w:ascii="Arial" w:eastAsia="Calibri" w:hAnsi="Arial" w:cs="Times New Roman"/>
              </w:rPr>
              <w:t>.</w:t>
            </w:r>
          </w:p>
          <w:p w14:paraId="4877AA21" w14:textId="77777777" w:rsidR="00397C3B" w:rsidRPr="00397C3B" w:rsidRDefault="00397C3B" w:rsidP="00397C3B">
            <w:pPr>
              <w:numPr>
                <w:ilvl w:val="0"/>
                <w:numId w:val="4"/>
              </w:numPr>
              <w:contextualSpacing/>
              <w:rPr>
                <w:rFonts w:ascii="Arial" w:eastAsia="Calibri" w:hAnsi="Arial" w:cs="Times New Roman"/>
              </w:rPr>
            </w:pPr>
            <w:r w:rsidRPr="00397C3B">
              <w:rPr>
                <w:rFonts w:ascii="Arial" w:eastAsia="Calibri" w:hAnsi="Arial" w:cs="Times New Roman"/>
              </w:rPr>
              <w:t xml:space="preserve">Additional funding from HAF was used to purchase sensory/fidget toys to give out to children and young people at the play days, these proved hugely popular, and children were given them after playing games such as hook a duck, Jenga and giant connect 4.  </w:t>
            </w:r>
          </w:p>
          <w:p w14:paraId="31C69758" w14:textId="77777777" w:rsidR="00397C3B" w:rsidRPr="00397C3B" w:rsidRDefault="00397C3B" w:rsidP="00397C3B">
            <w:pPr>
              <w:numPr>
                <w:ilvl w:val="0"/>
                <w:numId w:val="4"/>
              </w:numPr>
              <w:contextualSpacing/>
              <w:rPr>
                <w:rFonts w:ascii="Arial" w:eastAsia="Calibri" w:hAnsi="Arial" w:cs="Times New Roman"/>
              </w:rPr>
            </w:pPr>
            <w:r w:rsidRPr="00397C3B">
              <w:rPr>
                <w:rFonts w:ascii="Arial" w:eastAsia="Calibri" w:hAnsi="Arial" w:cs="Times New Roman"/>
              </w:rPr>
              <w:t>Families who had not accessed the short breaks service previously, did so over the summer.</w:t>
            </w:r>
          </w:p>
          <w:p w14:paraId="2AA8DF44" w14:textId="6ABCD221" w:rsidR="00397C3B" w:rsidRPr="00397C3B" w:rsidRDefault="00397C3B" w:rsidP="00397C3B">
            <w:pPr>
              <w:numPr>
                <w:ilvl w:val="0"/>
                <w:numId w:val="4"/>
              </w:numPr>
              <w:contextualSpacing/>
              <w:rPr>
                <w:rFonts w:ascii="Arial" w:eastAsia="Calibri" w:hAnsi="Arial" w:cs="Times New Roman"/>
              </w:rPr>
            </w:pPr>
            <w:r w:rsidRPr="00397C3B">
              <w:rPr>
                <w:rFonts w:ascii="Arial" w:eastAsia="Calibri" w:hAnsi="Arial" w:cs="Times New Roman"/>
              </w:rPr>
              <w:t xml:space="preserve">The total number of people accessing the SEND activities, excluding the KIDS Summer </w:t>
            </w:r>
            <w:r w:rsidR="00367205" w:rsidRPr="00397C3B">
              <w:rPr>
                <w:rFonts w:ascii="Arial" w:eastAsia="Calibri" w:hAnsi="Arial" w:cs="Times New Roman"/>
              </w:rPr>
              <w:t>programme,</w:t>
            </w:r>
            <w:r w:rsidRPr="00397C3B">
              <w:rPr>
                <w:rFonts w:ascii="Arial" w:eastAsia="Calibri" w:hAnsi="Arial" w:cs="Times New Roman"/>
              </w:rPr>
              <w:t xml:space="preserve"> which is funded separately, and the attendees at the strategic partners activities was 921.</w:t>
            </w:r>
          </w:p>
          <w:p w14:paraId="3505FCD6" w14:textId="1296A5FB" w:rsidR="009B5AA5" w:rsidRDefault="009B5AA5" w:rsidP="00397C3B">
            <w:pPr>
              <w:rPr>
                <w:rFonts w:ascii="Arial" w:hAnsi="Arial" w:cs="Arial"/>
                <w:b/>
                <w:bCs/>
                <w:sz w:val="28"/>
                <w:szCs w:val="28"/>
              </w:rPr>
            </w:pPr>
          </w:p>
        </w:tc>
      </w:tr>
      <w:tr w:rsidR="009B5AA5" w14:paraId="06AAA46C" w14:textId="77777777" w:rsidTr="009B5AA5">
        <w:tc>
          <w:tcPr>
            <w:tcW w:w="3005" w:type="dxa"/>
            <w:shd w:val="clear" w:color="auto" w:fill="D5DCE4" w:themeFill="text2" w:themeFillTint="33"/>
          </w:tcPr>
          <w:p w14:paraId="60110896" w14:textId="38F3C60B" w:rsidR="009B5AA5" w:rsidRDefault="009B5AA5">
            <w:pPr>
              <w:rPr>
                <w:rFonts w:ascii="Arial" w:hAnsi="Arial" w:cs="Arial"/>
                <w:b/>
                <w:bCs/>
              </w:rPr>
            </w:pPr>
            <w:r>
              <w:rPr>
                <w:rFonts w:ascii="Arial" w:hAnsi="Arial" w:cs="Arial"/>
                <w:b/>
                <w:bCs/>
              </w:rPr>
              <w:t xml:space="preserve">Name </w:t>
            </w:r>
          </w:p>
        </w:tc>
        <w:tc>
          <w:tcPr>
            <w:tcW w:w="3005" w:type="dxa"/>
            <w:shd w:val="clear" w:color="auto" w:fill="D5DCE4" w:themeFill="text2" w:themeFillTint="33"/>
          </w:tcPr>
          <w:p w14:paraId="08834B8C" w14:textId="05719A01" w:rsidR="009B5AA5" w:rsidRDefault="009B5AA5">
            <w:pPr>
              <w:rPr>
                <w:rFonts w:ascii="Arial" w:hAnsi="Arial" w:cs="Arial"/>
                <w:b/>
                <w:bCs/>
              </w:rPr>
            </w:pPr>
            <w:r>
              <w:rPr>
                <w:rFonts w:ascii="Arial" w:hAnsi="Arial" w:cs="Arial"/>
                <w:b/>
                <w:bCs/>
              </w:rPr>
              <w:t>Designation</w:t>
            </w:r>
          </w:p>
        </w:tc>
        <w:tc>
          <w:tcPr>
            <w:tcW w:w="3006" w:type="dxa"/>
            <w:shd w:val="clear" w:color="auto" w:fill="D5DCE4" w:themeFill="text2" w:themeFillTint="33"/>
          </w:tcPr>
          <w:p w14:paraId="2FF5E04D" w14:textId="50635DBB" w:rsidR="009B5AA5" w:rsidRDefault="009B5AA5">
            <w:pPr>
              <w:rPr>
                <w:rFonts w:ascii="Arial" w:hAnsi="Arial" w:cs="Arial"/>
                <w:b/>
                <w:bCs/>
              </w:rPr>
            </w:pPr>
            <w:r>
              <w:rPr>
                <w:rFonts w:ascii="Arial" w:hAnsi="Arial" w:cs="Arial"/>
                <w:b/>
                <w:bCs/>
              </w:rPr>
              <w:t>Date</w:t>
            </w:r>
          </w:p>
        </w:tc>
      </w:tr>
      <w:tr w:rsidR="009B5AA5" w14:paraId="4F465BE7" w14:textId="77777777" w:rsidTr="009B5AA5">
        <w:tc>
          <w:tcPr>
            <w:tcW w:w="3005" w:type="dxa"/>
          </w:tcPr>
          <w:p w14:paraId="5B726A6C" w14:textId="25BFE851" w:rsidR="009B5AA5" w:rsidRDefault="00397C3B">
            <w:pPr>
              <w:rPr>
                <w:rFonts w:ascii="Arial" w:hAnsi="Arial" w:cs="Arial"/>
                <w:b/>
                <w:bCs/>
              </w:rPr>
            </w:pPr>
            <w:r>
              <w:rPr>
                <w:rFonts w:ascii="Arial" w:hAnsi="Arial" w:cs="Arial"/>
                <w:b/>
                <w:bCs/>
              </w:rPr>
              <w:t>Heather Barnes</w:t>
            </w:r>
          </w:p>
        </w:tc>
        <w:tc>
          <w:tcPr>
            <w:tcW w:w="3005" w:type="dxa"/>
          </w:tcPr>
          <w:p w14:paraId="4F698AFF" w14:textId="1B55DBBE" w:rsidR="009B5AA5" w:rsidRDefault="00397C3B">
            <w:pPr>
              <w:rPr>
                <w:rFonts w:ascii="Arial" w:hAnsi="Arial" w:cs="Arial"/>
                <w:b/>
                <w:bCs/>
              </w:rPr>
            </w:pPr>
            <w:r>
              <w:rPr>
                <w:rFonts w:ascii="Arial" w:hAnsi="Arial" w:cs="Arial"/>
                <w:b/>
                <w:bCs/>
              </w:rPr>
              <w:t>Early Help Integrated Services Manager</w:t>
            </w:r>
          </w:p>
        </w:tc>
        <w:tc>
          <w:tcPr>
            <w:tcW w:w="3006" w:type="dxa"/>
          </w:tcPr>
          <w:p w14:paraId="1F0649B5" w14:textId="45334132" w:rsidR="009B5AA5" w:rsidRDefault="00397C3B">
            <w:pPr>
              <w:rPr>
                <w:rFonts w:ascii="Arial" w:hAnsi="Arial" w:cs="Arial"/>
                <w:b/>
                <w:bCs/>
              </w:rPr>
            </w:pPr>
            <w:r>
              <w:rPr>
                <w:rFonts w:ascii="Arial" w:hAnsi="Arial" w:cs="Arial"/>
                <w:b/>
                <w:bCs/>
              </w:rPr>
              <w:t xml:space="preserve">7.10.21 </w:t>
            </w:r>
          </w:p>
        </w:tc>
      </w:tr>
    </w:tbl>
    <w:p w14:paraId="2BFEA0DE" w14:textId="1C6C14AF" w:rsidR="009B5AA5" w:rsidRDefault="009B5AA5">
      <w:pPr>
        <w:rPr>
          <w:rFonts w:ascii="Arial" w:hAnsi="Arial" w:cs="Arial"/>
          <w:b/>
          <w:bCs/>
        </w:rPr>
      </w:pPr>
    </w:p>
    <w:p w14:paraId="4B789DEC" w14:textId="77777777" w:rsidR="001B60EF" w:rsidRDefault="001B60EF" w:rsidP="001B60EF">
      <w:pPr>
        <w:rPr>
          <w:rFonts w:ascii="Arial" w:hAnsi="Arial" w:cs="Arial"/>
          <w:b/>
          <w:bCs/>
          <w:sz w:val="28"/>
          <w:szCs w:val="28"/>
        </w:rPr>
      </w:pPr>
      <w:r>
        <w:rPr>
          <w:rFonts w:ascii="Arial" w:hAnsi="Arial" w:cs="Arial"/>
          <w:b/>
          <w:bCs/>
          <w:sz w:val="28"/>
          <w:szCs w:val="28"/>
        </w:rPr>
        <w:t>Please return completed forms to:</w:t>
      </w:r>
    </w:p>
    <w:p w14:paraId="6D4F4990" w14:textId="77777777" w:rsidR="001B60EF" w:rsidRPr="0055206E" w:rsidRDefault="00DD275E" w:rsidP="001B60EF">
      <w:pPr>
        <w:rPr>
          <w:rFonts w:ascii="Arial" w:hAnsi="Arial" w:cs="Arial"/>
          <w:b/>
          <w:bCs/>
          <w:sz w:val="28"/>
          <w:szCs w:val="28"/>
        </w:rPr>
      </w:pPr>
      <w:hyperlink r:id="rId8" w:history="1">
        <w:r w:rsidR="001B60EF" w:rsidRPr="006D253F">
          <w:rPr>
            <w:rStyle w:val="Hyperlink"/>
            <w:rFonts w:ascii="Arial" w:hAnsi="Arial" w:cs="Arial"/>
            <w:sz w:val="24"/>
            <w:szCs w:val="24"/>
            <w:lang w:eastAsia="en-GB"/>
          </w:rPr>
          <w:t>SEND.Management@hullcc.gov.uk</w:t>
        </w:r>
      </w:hyperlink>
    </w:p>
    <w:p w14:paraId="79624EDE" w14:textId="77777777" w:rsidR="001B60EF" w:rsidRPr="005A08DD" w:rsidRDefault="001B60EF">
      <w:pPr>
        <w:rPr>
          <w:rFonts w:ascii="Arial" w:hAnsi="Arial" w:cs="Arial"/>
          <w:b/>
          <w:bCs/>
        </w:rPr>
      </w:pPr>
    </w:p>
    <w:sectPr w:rsidR="001B60EF" w:rsidRPr="005A08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56A2" w14:textId="77777777" w:rsidR="00DD275E" w:rsidRDefault="00DD275E" w:rsidP="009B5AA5">
      <w:pPr>
        <w:spacing w:after="0" w:line="240" w:lineRule="auto"/>
      </w:pPr>
      <w:r>
        <w:separator/>
      </w:r>
    </w:p>
  </w:endnote>
  <w:endnote w:type="continuationSeparator" w:id="0">
    <w:p w14:paraId="06638DAA" w14:textId="77777777" w:rsidR="00DD275E" w:rsidRDefault="00DD275E" w:rsidP="009B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5C8E" w14:textId="77777777" w:rsidR="00DD275E" w:rsidRDefault="00DD275E" w:rsidP="009B5AA5">
      <w:pPr>
        <w:spacing w:after="0" w:line="240" w:lineRule="auto"/>
      </w:pPr>
      <w:r>
        <w:separator/>
      </w:r>
    </w:p>
  </w:footnote>
  <w:footnote w:type="continuationSeparator" w:id="0">
    <w:p w14:paraId="135F031A" w14:textId="77777777" w:rsidR="00DD275E" w:rsidRDefault="00DD275E" w:rsidP="009B5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BCC2" w14:textId="79EA793D" w:rsidR="009B5AA5" w:rsidRDefault="009B5AA5">
    <w:pPr>
      <w:pStyle w:val="Header"/>
    </w:pPr>
    <w:r>
      <w:rPr>
        <w:noProof/>
        <w:lang w:eastAsia="en-GB"/>
      </w:rPr>
      <w:drawing>
        <wp:inline distT="0" distB="0" distL="0" distR="0" wp14:anchorId="385E727B" wp14:editId="1A5AA005">
          <wp:extent cx="1111250"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1250" cy="457200"/>
                  </a:xfrm>
                  <a:prstGeom prst="rect">
                    <a:avLst/>
                  </a:prstGeom>
                  <a:noFill/>
                </pic:spPr>
              </pic:pic>
            </a:graphicData>
          </a:graphic>
        </wp:inline>
      </w:drawing>
    </w:r>
  </w:p>
  <w:p w14:paraId="15AE29EF" w14:textId="77777777" w:rsidR="009B5AA5" w:rsidRDefault="009B5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7A25"/>
    <w:multiLevelType w:val="hybridMultilevel"/>
    <w:tmpl w:val="97B6B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E250C"/>
    <w:multiLevelType w:val="hybridMultilevel"/>
    <w:tmpl w:val="0798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67013"/>
    <w:multiLevelType w:val="hybridMultilevel"/>
    <w:tmpl w:val="4E5EB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93045"/>
    <w:multiLevelType w:val="hybridMultilevel"/>
    <w:tmpl w:val="00F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DD"/>
    <w:rsid w:val="00180057"/>
    <w:rsid w:val="00186336"/>
    <w:rsid w:val="001A3531"/>
    <w:rsid w:val="001B60EF"/>
    <w:rsid w:val="00213880"/>
    <w:rsid w:val="002657BB"/>
    <w:rsid w:val="0028602C"/>
    <w:rsid w:val="002F1E49"/>
    <w:rsid w:val="00351F0C"/>
    <w:rsid w:val="00367205"/>
    <w:rsid w:val="00397C3B"/>
    <w:rsid w:val="00551601"/>
    <w:rsid w:val="005A08DD"/>
    <w:rsid w:val="006B31FF"/>
    <w:rsid w:val="006B73F3"/>
    <w:rsid w:val="00805776"/>
    <w:rsid w:val="008332AF"/>
    <w:rsid w:val="00837ED1"/>
    <w:rsid w:val="009B5AA5"/>
    <w:rsid w:val="009F78D4"/>
    <w:rsid w:val="00BA2F0F"/>
    <w:rsid w:val="00BC57DD"/>
    <w:rsid w:val="00DD275E"/>
    <w:rsid w:val="00FA2152"/>
    <w:rsid w:val="00FB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FFD5"/>
  <w15:chartTrackingRefBased/>
  <w15:docId w15:val="{2B62703D-3B14-43B8-9A98-F72F4B64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A5"/>
  </w:style>
  <w:style w:type="paragraph" w:styleId="Footer">
    <w:name w:val="footer"/>
    <w:basedOn w:val="Normal"/>
    <w:link w:val="FooterChar"/>
    <w:uiPriority w:val="99"/>
    <w:unhideWhenUsed/>
    <w:rsid w:val="009B5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A5"/>
  </w:style>
  <w:style w:type="character" w:styleId="Hyperlink">
    <w:name w:val="Hyperlink"/>
    <w:basedOn w:val="DefaultParagraphFont"/>
    <w:uiPriority w:val="99"/>
    <w:unhideWhenUsed/>
    <w:rsid w:val="001B60EF"/>
    <w:rPr>
      <w:color w:val="0000FF"/>
      <w:u w:val="single"/>
    </w:rPr>
  </w:style>
  <w:style w:type="paragraph" w:styleId="ListParagraph">
    <w:name w:val="List Paragraph"/>
    <w:basedOn w:val="Normal"/>
    <w:uiPriority w:val="34"/>
    <w:qFormat/>
    <w:rsid w:val="002657BB"/>
    <w:pPr>
      <w:ind w:left="720"/>
      <w:contextualSpacing/>
    </w:pPr>
  </w:style>
  <w:style w:type="character" w:styleId="FollowedHyperlink">
    <w:name w:val="FollowedHyperlink"/>
    <w:basedOn w:val="DefaultParagraphFont"/>
    <w:uiPriority w:val="99"/>
    <w:semiHidden/>
    <w:unhideWhenUsed/>
    <w:rsid w:val="001A3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Management@hullcc.gov.uk" TargetMode="External"/><Relationship Id="rId3" Type="http://schemas.openxmlformats.org/officeDocument/2006/relationships/settings" Target="settings.xml"/><Relationship Id="rId7" Type="http://schemas.openxmlformats.org/officeDocument/2006/relationships/hyperlink" Target="https://hull.mylocaloffer.org/s4s/WhereILive/Council?pageId=54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Katie</dc:creator>
  <cp:keywords/>
  <dc:description/>
  <cp:lastModifiedBy>Barnes Heather (Children's Centres)</cp:lastModifiedBy>
  <cp:revision>3</cp:revision>
  <dcterms:created xsi:type="dcterms:W3CDTF">2021-10-07T10:16:00Z</dcterms:created>
  <dcterms:modified xsi:type="dcterms:W3CDTF">2021-10-07T10:25:00Z</dcterms:modified>
</cp:coreProperties>
</file>