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9E7F" w14:textId="225110B3" w:rsidR="00BC57DD" w:rsidRDefault="005A08DD">
      <w:pPr>
        <w:rPr>
          <w:rFonts w:ascii="Arial" w:hAnsi="Arial" w:cs="Arial"/>
          <w:b/>
          <w:bCs/>
          <w:sz w:val="28"/>
          <w:szCs w:val="28"/>
        </w:rPr>
      </w:pPr>
      <w:r w:rsidRPr="009B5AA5">
        <w:rPr>
          <w:rFonts w:ascii="Arial" w:hAnsi="Arial" w:cs="Arial"/>
          <w:b/>
          <w:bCs/>
          <w:sz w:val="28"/>
          <w:szCs w:val="28"/>
        </w:rPr>
        <w:t>Example of Co-production i</w:t>
      </w:r>
      <w:r w:rsidR="00351F0C">
        <w:rPr>
          <w:rFonts w:ascii="Arial" w:hAnsi="Arial" w:cs="Arial"/>
          <w:b/>
          <w:bCs/>
          <w:sz w:val="28"/>
          <w:szCs w:val="28"/>
        </w:rPr>
        <w:t>n</w:t>
      </w:r>
      <w:r w:rsidRPr="009B5AA5">
        <w:rPr>
          <w:rFonts w:ascii="Arial" w:hAnsi="Arial" w:cs="Arial"/>
          <w:b/>
          <w:bCs/>
          <w:sz w:val="28"/>
          <w:szCs w:val="28"/>
        </w:rPr>
        <w:t xml:space="preserve"> use</w:t>
      </w:r>
    </w:p>
    <w:p w14:paraId="4277E8CA" w14:textId="40ABF247" w:rsidR="00351F0C" w:rsidRPr="00351F0C" w:rsidRDefault="00351F0C">
      <w:pPr>
        <w:rPr>
          <w:rFonts w:ascii="Arial" w:hAnsi="Arial" w:cs="Arial"/>
        </w:rPr>
      </w:pPr>
      <w:r>
        <w:rPr>
          <w:rFonts w:ascii="Arial" w:hAnsi="Arial" w:cs="Arial"/>
        </w:rPr>
        <w:t>Please use this form to provide details of how co-production values have been used to successfully co-produce and develop a service development or service improvement for children and young people with SEND</w:t>
      </w:r>
    </w:p>
    <w:p w14:paraId="1AC3A594" w14:textId="5EB3D9E2" w:rsidR="005A08DD" w:rsidRDefault="005A08DD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A08DD" w14:paraId="3C269A31" w14:textId="77777777" w:rsidTr="005A08DD">
        <w:tc>
          <w:tcPr>
            <w:tcW w:w="9016" w:type="dxa"/>
            <w:gridSpan w:val="3"/>
            <w:shd w:val="clear" w:color="auto" w:fill="D5DCE4" w:themeFill="text2" w:themeFillTint="33"/>
          </w:tcPr>
          <w:p w14:paraId="781E0998" w14:textId="77777777" w:rsidR="005A08DD" w:rsidRPr="009B5AA5" w:rsidRDefault="005A08DD" w:rsidP="005A08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F2C970" w14:textId="72CD251A" w:rsidR="005A08DD" w:rsidRPr="009B5AA5" w:rsidRDefault="005A08DD" w:rsidP="005A08D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5AA5">
              <w:rPr>
                <w:rFonts w:ascii="Arial" w:hAnsi="Arial" w:cs="Arial"/>
                <w:b/>
                <w:bCs/>
                <w:sz w:val="28"/>
                <w:szCs w:val="28"/>
              </w:rPr>
              <w:t>Details of the identified area for development/proposed?</w:t>
            </w:r>
          </w:p>
        </w:tc>
      </w:tr>
      <w:tr w:rsidR="005A08DD" w14:paraId="111298A2" w14:textId="77777777" w:rsidTr="005A08DD">
        <w:tc>
          <w:tcPr>
            <w:tcW w:w="9016" w:type="dxa"/>
            <w:gridSpan w:val="3"/>
          </w:tcPr>
          <w:p w14:paraId="7B7792BD" w14:textId="77777777" w:rsidR="005A08DD" w:rsidRDefault="005A08DD">
            <w:pPr>
              <w:rPr>
                <w:rFonts w:ascii="Arial" w:hAnsi="Arial" w:cs="Arial"/>
                <w:b/>
                <w:bCs/>
              </w:rPr>
            </w:pPr>
          </w:p>
          <w:p w14:paraId="3EDD9511" w14:textId="1170DCFE" w:rsidR="00E40F76" w:rsidRDefault="001228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Support CYP to take advantage of the Personal Wheelchair Budget scheme to enhance access to education and increase independence in and out of education</w:t>
            </w:r>
          </w:p>
          <w:p w14:paraId="2FF625BD" w14:textId="35454E67" w:rsidR="00E40F76" w:rsidRDefault="00E40F7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08DD" w14:paraId="7E58D37A" w14:textId="77777777" w:rsidTr="009B5AA5">
        <w:tc>
          <w:tcPr>
            <w:tcW w:w="9016" w:type="dxa"/>
            <w:gridSpan w:val="3"/>
            <w:shd w:val="clear" w:color="auto" w:fill="FBE4D5" w:themeFill="accent2" w:themeFillTint="33"/>
          </w:tcPr>
          <w:p w14:paraId="7481D5AB" w14:textId="58EBF08D" w:rsidR="005A08DD" w:rsidRPr="009B5AA5" w:rsidRDefault="009B5AA5" w:rsidP="009B5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5AA5">
              <w:rPr>
                <w:rFonts w:ascii="Arial" w:hAnsi="Arial" w:cs="Arial"/>
                <w:b/>
                <w:bCs/>
                <w:sz w:val="28"/>
                <w:szCs w:val="28"/>
              </w:rPr>
              <w:t>Who was involved in the project?</w:t>
            </w:r>
          </w:p>
          <w:p w14:paraId="11763195" w14:textId="6C0AC704" w:rsidR="009B5AA5" w:rsidRDefault="009B5AA5" w:rsidP="009B5AA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A08DD" w14:paraId="4F0EB54A" w14:textId="77777777" w:rsidTr="005A08DD">
        <w:tc>
          <w:tcPr>
            <w:tcW w:w="9016" w:type="dxa"/>
            <w:gridSpan w:val="3"/>
          </w:tcPr>
          <w:p w14:paraId="3AD10066" w14:textId="1B8B1BAE" w:rsidR="009B5AA5" w:rsidRDefault="001228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IPaSS, young people, NHS Hull CCG Commissioner, Occupational Therapy Service, Physiotherapy Service, </w:t>
            </w:r>
            <w:r w:rsidR="00335BC1">
              <w:rPr>
                <w:rFonts w:ascii="Arial" w:hAnsi="Arial" w:cs="Arial"/>
                <w:b/>
                <w:bCs/>
              </w:rPr>
              <w:t xml:space="preserve">wheelchair service, </w:t>
            </w:r>
            <w:r>
              <w:rPr>
                <w:rFonts w:ascii="Arial" w:hAnsi="Arial" w:cs="Arial"/>
                <w:b/>
                <w:bCs/>
              </w:rPr>
              <w:t>schools, parents</w:t>
            </w:r>
          </w:p>
          <w:p w14:paraId="30B5F1EC" w14:textId="46014C18" w:rsidR="009B5AA5" w:rsidRDefault="009B5AA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B5AA5" w14:paraId="14280613" w14:textId="77777777" w:rsidTr="009B5AA5">
        <w:tc>
          <w:tcPr>
            <w:tcW w:w="9016" w:type="dxa"/>
            <w:gridSpan w:val="3"/>
            <w:shd w:val="clear" w:color="auto" w:fill="FFF2CC" w:themeFill="accent4" w:themeFillTint="33"/>
          </w:tcPr>
          <w:p w14:paraId="196D60D2" w14:textId="73BEFE0D" w:rsidR="009B5AA5" w:rsidRPr="009B5AA5" w:rsidRDefault="009B5AA5" w:rsidP="009B5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5AA5">
              <w:rPr>
                <w:rFonts w:ascii="Arial" w:hAnsi="Arial" w:cs="Arial"/>
                <w:b/>
                <w:bCs/>
                <w:sz w:val="28"/>
                <w:szCs w:val="28"/>
              </w:rPr>
              <w:t>Details of how parents/young people and other stakeholders’ views were gathered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?</w:t>
            </w:r>
          </w:p>
        </w:tc>
      </w:tr>
      <w:tr w:rsidR="009B5AA5" w14:paraId="02C3A697" w14:textId="77777777" w:rsidTr="009B5AA5">
        <w:tc>
          <w:tcPr>
            <w:tcW w:w="9016" w:type="dxa"/>
            <w:gridSpan w:val="3"/>
            <w:shd w:val="clear" w:color="auto" w:fill="FFFFFF" w:themeFill="background1"/>
          </w:tcPr>
          <w:p w14:paraId="1800CBA7" w14:textId="71917F96" w:rsidR="00E35B46" w:rsidRDefault="00335BC1" w:rsidP="00E35B46">
            <w:pPr>
              <w:rPr>
                <w:rFonts w:ascii="Arial" w:hAnsi="Arial" w:cs="Arial"/>
                <w:b/>
                <w:bCs/>
              </w:rPr>
            </w:pPr>
            <w:r w:rsidRPr="00335BC1">
              <w:rPr>
                <w:rFonts w:ascii="Arial" w:hAnsi="Arial" w:cs="Arial"/>
                <w:b/>
                <w:bCs/>
              </w:rPr>
              <w:t xml:space="preserve">Issues raised </w:t>
            </w:r>
            <w:r>
              <w:rPr>
                <w:rFonts w:ascii="Arial" w:hAnsi="Arial" w:cs="Arial"/>
                <w:b/>
                <w:bCs/>
              </w:rPr>
              <w:t xml:space="preserve">by CYP / parents / school staff in IPaSS visits or annual review meetings led to liaison </w:t>
            </w:r>
            <w:r w:rsidR="00E35B46">
              <w:rPr>
                <w:rFonts w:ascii="Arial" w:hAnsi="Arial" w:cs="Arial"/>
                <w:b/>
                <w:bCs/>
              </w:rPr>
              <w:t xml:space="preserve">through communications, meetings and the joint health and education equipment panel, </w:t>
            </w:r>
            <w:r>
              <w:rPr>
                <w:rFonts w:ascii="Arial" w:hAnsi="Arial" w:cs="Arial"/>
                <w:b/>
                <w:bCs/>
              </w:rPr>
              <w:t xml:space="preserve">with </w:t>
            </w:r>
            <w:r w:rsidRPr="00335BC1">
              <w:rPr>
                <w:rFonts w:ascii="Arial" w:hAnsi="Arial" w:cs="Arial"/>
                <w:b/>
                <w:bCs/>
              </w:rPr>
              <w:t>NHS Hull CCG Commissioner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 w:rsidRPr="00335BC1">
              <w:rPr>
                <w:rFonts w:ascii="Arial" w:hAnsi="Arial" w:cs="Arial"/>
                <w:b/>
                <w:bCs/>
              </w:rPr>
              <w:t>wheelchair service</w:t>
            </w:r>
            <w:r>
              <w:rPr>
                <w:rFonts w:ascii="Arial" w:hAnsi="Arial" w:cs="Arial"/>
                <w:b/>
                <w:bCs/>
              </w:rPr>
              <w:t xml:space="preserve"> and therapists</w:t>
            </w:r>
            <w:r w:rsidR="00E35B46">
              <w:rPr>
                <w:rFonts w:ascii="Arial" w:hAnsi="Arial" w:cs="Arial"/>
                <w:b/>
                <w:bCs/>
              </w:rPr>
              <w:t xml:space="preserve">. </w:t>
            </w:r>
          </w:p>
          <w:p w14:paraId="0842B919" w14:textId="5B01E1D0" w:rsidR="00E40F76" w:rsidRPr="00E35B46" w:rsidRDefault="00E35B46" w:rsidP="00E35B4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Options were then discussed with CYP and parents for them to decide what would best meet their needs</w:t>
            </w:r>
          </w:p>
        </w:tc>
      </w:tr>
      <w:tr w:rsidR="009B5AA5" w14:paraId="074882A9" w14:textId="77777777" w:rsidTr="009B5AA5">
        <w:tc>
          <w:tcPr>
            <w:tcW w:w="9016" w:type="dxa"/>
            <w:gridSpan w:val="3"/>
            <w:shd w:val="clear" w:color="auto" w:fill="E2EFD9" w:themeFill="accent6" w:themeFillTint="33"/>
          </w:tcPr>
          <w:p w14:paraId="6E09C146" w14:textId="3C3B993F" w:rsidR="009B5AA5" w:rsidRDefault="009B5AA5" w:rsidP="009B5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Impact of the Development/project for children/young people with SEND?</w:t>
            </w:r>
          </w:p>
        </w:tc>
      </w:tr>
      <w:tr w:rsidR="009B5AA5" w14:paraId="41C16620" w14:textId="77777777" w:rsidTr="009B5AA5">
        <w:tc>
          <w:tcPr>
            <w:tcW w:w="9016" w:type="dxa"/>
            <w:gridSpan w:val="3"/>
            <w:shd w:val="clear" w:color="auto" w:fill="FFFFFF" w:themeFill="background1"/>
          </w:tcPr>
          <w:p w14:paraId="3505FCD6" w14:textId="7240D4E8" w:rsidR="009B5AA5" w:rsidRDefault="00E35B46" w:rsidP="00E35B4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CYP were provided with bespoke wheelchairs to better manage their needs, e.g. manage energy levels in school through provision of powered wheelchair, add bespoke functions such as hi-lo or tilt-in-space, lights, and indicators to increase access to furniture and enhance capacity to travel independently and participate in leisure activities</w:t>
            </w:r>
          </w:p>
        </w:tc>
      </w:tr>
      <w:tr w:rsidR="009B5AA5" w14:paraId="06AAA46C" w14:textId="77777777" w:rsidTr="009B5AA5">
        <w:tc>
          <w:tcPr>
            <w:tcW w:w="3005" w:type="dxa"/>
            <w:shd w:val="clear" w:color="auto" w:fill="D5DCE4" w:themeFill="text2" w:themeFillTint="33"/>
          </w:tcPr>
          <w:p w14:paraId="60110896" w14:textId="38F3C60B" w:rsidR="009B5AA5" w:rsidRDefault="009B5A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3005" w:type="dxa"/>
            <w:shd w:val="clear" w:color="auto" w:fill="D5DCE4" w:themeFill="text2" w:themeFillTint="33"/>
          </w:tcPr>
          <w:p w14:paraId="08834B8C" w14:textId="05719A01" w:rsidR="009B5AA5" w:rsidRDefault="009B5A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Designation</w:t>
            </w:r>
          </w:p>
        </w:tc>
        <w:tc>
          <w:tcPr>
            <w:tcW w:w="3006" w:type="dxa"/>
            <w:shd w:val="clear" w:color="auto" w:fill="D5DCE4" w:themeFill="text2" w:themeFillTint="33"/>
          </w:tcPr>
          <w:p w14:paraId="2FF5E04D" w14:textId="50635DBB" w:rsidR="009B5AA5" w:rsidRDefault="009B5A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9B5AA5" w14:paraId="4F465BE7" w14:textId="77777777" w:rsidTr="009B5AA5">
        <w:tc>
          <w:tcPr>
            <w:tcW w:w="3005" w:type="dxa"/>
          </w:tcPr>
          <w:p w14:paraId="5B726A6C" w14:textId="492BA8F7" w:rsidR="009B5AA5" w:rsidRDefault="00E35B4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 Grayson</w:t>
            </w:r>
          </w:p>
        </w:tc>
        <w:tc>
          <w:tcPr>
            <w:tcW w:w="3005" w:type="dxa"/>
          </w:tcPr>
          <w:p w14:paraId="4F698AFF" w14:textId="168A9D01" w:rsidR="009B5AA5" w:rsidRDefault="00E35B4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Team Leader, IPaSS</w:t>
            </w:r>
          </w:p>
        </w:tc>
        <w:tc>
          <w:tcPr>
            <w:tcW w:w="3006" w:type="dxa"/>
          </w:tcPr>
          <w:p w14:paraId="608F6ABD" w14:textId="67078C74" w:rsidR="00E40F76" w:rsidRDefault="00E35B4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07.01.22</w:t>
            </w:r>
          </w:p>
          <w:p w14:paraId="1F0649B5" w14:textId="6D9DFA12" w:rsidR="00E40F76" w:rsidRDefault="00E40F7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BFEA0DE" w14:textId="1C6C14AF" w:rsidR="009B5AA5" w:rsidRDefault="009B5AA5">
      <w:pPr>
        <w:rPr>
          <w:rFonts w:ascii="Arial" w:hAnsi="Arial" w:cs="Arial"/>
          <w:b/>
          <w:bCs/>
        </w:rPr>
      </w:pPr>
    </w:p>
    <w:p w14:paraId="4B789DEC" w14:textId="77777777" w:rsidR="001B60EF" w:rsidRDefault="001B60EF" w:rsidP="001B60E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Please return completed forms to:</w:t>
      </w:r>
    </w:p>
    <w:p w14:paraId="6D4F4990" w14:textId="77777777" w:rsidR="001B60EF" w:rsidRPr="0055206E" w:rsidRDefault="00073C56" w:rsidP="001B60EF">
      <w:pPr>
        <w:rPr>
          <w:rFonts w:ascii="Arial" w:hAnsi="Arial" w:cs="Arial"/>
          <w:b/>
          <w:bCs/>
          <w:sz w:val="28"/>
          <w:szCs w:val="28"/>
        </w:rPr>
      </w:pPr>
      <w:hyperlink r:id="rId7" w:history="1">
        <w:r w:rsidR="001B60EF" w:rsidRPr="006D253F">
          <w:rPr>
            <w:rStyle w:val="Hyperlink"/>
            <w:rFonts w:ascii="Arial" w:hAnsi="Arial" w:cs="Arial"/>
            <w:sz w:val="24"/>
            <w:szCs w:val="24"/>
            <w:lang w:eastAsia="en-GB"/>
          </w:rPr>
          <w:t>SEND.Management@hullcc.gov.uk</w:t>
        </w:r>
      </w:hyperlink>
    </w:p>
    <w:p w14:paraId="79624EDE" w14:textId="77777777" w:rsidR="001B60EF" w:rsidRPr="005A08DD" w:rsidRDefault="001B60EF">
      <w:pPr>
        <w:rPr>
          <w:rFonts w:ascii="Arial" w:hAnsi="Arial" w:cs="Arial"/>
          <w:b/>
          <w:bCs/>
        </w:rPr>
      </w:pPr>
    </w:p>
    <w:sectPr w:rsidR="001B60EF" w:rsidRPr="005A08D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D3391" w14:textId="77777777" w:rsidR="007B3888" w:rsidRDefault="007B3888" w:rsidP="009B5AA5">
      <w:pPr>
        <w:spacing w:after="0" w:line="240" w:lineRule="auto"/>
      </w:pPr>
      <w:r>
        <w:separator/>
      </w:r>
    </w:p>
  </w:endnote>
  <w:endnote w:type="continuationSeparator" w:id="0">
    <w:p w14:paraId="1A7DBCA8" w14:textId="77777777" w:rsidR="007B3888" w:rsidRDefault="007B3888" w:rsidP="009B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7DA92" w14:textId="77777777" w:rsidR="007B3888" w:rsidRDefault="007B3888" w:rsidP="009B5AA5">
      <w:pPr>
        <w:spacing w:after="0" w:line="240" w:lineRule="auto"/>
      </w:pPr>
      <w:r>
        <w:separator/>
      </w:r>
    </w:p>
  </w:footnote>
  <w:footnote w:type="continuationSeparator" w:id="0">
    <w:p w14:paraId="03EA7D49" w14:textId="77777777" w:rsidR="007B3888" w:rsidRDefault="007B3888" w:rsidP="009B5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BCC2" w14:textId="79EA793D" w:rsidR="009B5AA5" w:rsidRDefault="009B5AA5">
    <w:pPr>
      <w:pStyle w:val="Header"/>
    </w:pPr>
    <w:r>
      <w:rPr>
        <w:noProof/>
        <w:lang w:eastAsia="en-GB"/>
      </w:rPr>
      <w:drawing>
        <wp:inline distT="0" distB="0" distL="0" distR="0" wp14:anchorId="385E727B" wp14:editId="1A5AA005">
          <wp:extent cx="1111250" cy="4572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AE29EF" w14:textId="77777777" w:rsidR="009B5AA5" w:rsidRDefault="009B5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93045"/>
    <w:multiLevelType w:val="hybridMultilevel"/>
    <w:tmpl w:val="00FAD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DD"/>
    <w:rsid w:val="001228E7"/>
    <w:rsid w:val="00180057"/>
    <w:rsid w:val="00186336"/>
    <w:rsid w:val="001A3531"/>
    <w:rsid w:val="001B60EF"/>
    <w:rsid w:val="002657BB"/>
    <w:rsid w:val="0028602C"/>
    <w:rsid w:val="00335BC1"/>
    <w:rsid w:val="00351F0C"/>
    <w:rsid w:val="00551601"/>
    <w:rsid w:val="005A08DD"/>
    <w:rsid w:val="00650537"/>
    <w:rsid w:val="007B3888"/>
    <w:rsid w:val="00805776"/>
    <w:rsid w:val="008332AF"/>
    <w:rsid w:val="00837ED1"/>
    <w:rsid w:val="008F7EA7"/>
    <w:rsid w:val="009B5AA5"/>
    <w:rsid w:val="009F78D4"/>
    <w:rsid w:val="00B64D0F"/>
    <w:rsid w:val="00BC57DD"/>
    <w:rsid w:val="00E35B46"/>
    <w:rsid w:val="00E40F76"/>
    <w:rsid w:val="00FB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2FFD5"/>
  <w15:chartTrackingRefBased/>
  <w15:docId w15:val="{2B62703D-3B14-43B8-9A98-F72F4B64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5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AA5"/>
  </w:style>
  <w:style w:type="paragraph" w:styleId="Footer">
    <w:name w:val="footer"/>
    <w:basedOn w:val="Normal"/>
    <w:link w:val="FooterChar"/>
    <w:uiPriority w:val="99"/>
    <w:unhideWhenUsed/>
    <w:rsid w:val="009B5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AA5"/>
  </w:style>
  <w:style w:type="character" w:styleId="Hyperlink">
    <w:name w:val="Hyperlink"/>
    <w:basedOn w:val="DefaultParagraphFont"/>
    <w:uiPriority w:val="99"/>
    <w:unhideWhenUsed/>
    <w:rsid w:val="001B60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57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35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ND.Management@hullc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Marsden Katie</dc:creator>
  <cp:keywords/>
  <dc:description/>
  <cp:lastModifiedBy>Marsden Katie</cp:lastModifiedBy>
  <cp:revision>2</cp:revision>
  <dcterms:created xsi:type="dcterms:W3CDTF">2022-01-07T15:55:00Z</dcterms:created>
  <dcterms:modified xsi:type="dcterms:W3CDTF">2022-01-07T15:55:00Z</dcterms:modified>
</cp:coreProperties>
</file>